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7cb660ae47efdc71f8deaf6ca7ebe345cfb0ffd"/>
    <w:p>
      <w:pPr>
        <w:pStyle w:val="Heading1"/>
      </w:pPr>
      <w:r>
        <w:t xml:space="preserve">Undergraduate Thesis: The Role of a Physicist in Canada, Toronto</w:t>
      </w:r>
    </w:p>
    <w:bookmarkStart w:id="20" w:name="abstract"/>
    <w:p>
      <w:pPr>
        <w:pStyle w:val="Heading2"/>
      </w:pPr>
      <w:r>
        <w:t xml:space="preserve">Abstract</w:t>
      </w:r>
    </w:p>
    <w:p>
      <w:pPr>
        <w:pStyle w:val="FirstParagraph"/>
      </w:pPr>
      <w:r>
        <w:t xml:space="preserve">This Undergraduate Thesis explores the multifaceted role of a Physicist within the academic and research landscape of Canada, specifically Toronto. As one of North America's leading hubs for scientific innovation, Toronto offers unique opportunities for physicists to contribute to groundbreaking research while addressing local and global challenges. This document examines the historical context, educational pathways, career trajectories, and societal impact of physicists in Toronto. It also highlights the interdisciplinary collaboration between physicists and other fields in Canada's evolving technological ecosystem.</w:t>
      </w:r>
    </w:p>
    <w:bookmarkEnd w:id="20"/>
    <w:bookmarkStart w:id="21" w:name="introduction"/>
    <w:p>
      <w:pPr>
        <w:pStyle w:val="Heading2"/>
      </w:pPr>
      <w:r>
        <w:t xml:space="preserve">Introduction</w:t>
      </w:r>
    </w:p>
    <w:p>
      <w:pPr>
        <w:pStyle w:val="FirstParagraph"/>
      </w:pPr>
      <w:r>
        <w:t xml:space="preserve">Toronto, Canada’s largest city and a global center for research and innovation, plays a pivotal role in shaping the future of physics. The city is home to world-renowned institutions such as the University of Toronto, York University, and Ryerson University (now Toronto Metropolitan University), which host cutting-edge laboratories and research centers. A Physicist in Toronto is not only an academic or industrial researcher but also a contributor to Canada’s broader scientific identity. This thesis investigates how physicists in Toronto navigate the intersection of theoretical inquiry, applied science, and societal needs within Canada’s unique socio-political framework.</w:t>
      </w:r>
    </w:p>
    <w:bookmarkEnd w:id="21"/>
    <w:bookmarkStart w:id="22" w:name="historical-context-of-physics-in-canada"/>
    <w:p>
      <w:pPr>
        <w:pStyle w:val="Heading2"/>
      </w:pPr>
      <w:r>
        <w:t xml:space="preserve">Historical Context of Physics in Canada</w:t>
      </w:r>
    </w:p>
    <w:p>
      <w:pPr>
        <w:pStyle w:val="FirstParagraph"/>
      </w:pPr>
      <w:r>
        <w:t xml:space="preserve">Canada’s contribution to physics dates back to the 19th century, with pioneers like John A. Macdonald (though better known as a politician) and later, physicist Frederick Banting (Nobel laureate for insulin discovery). However, the modern era of Canadian physics began with institutions like the University of Toronto establishing departments in the early 20th century. Toronto’s strategic location and investment in STEM education have since solidified its reputation as a hub for quantum computing, astrophysics, and materials science.</w:t>
      </w:r>
    </w:p>
    <w:bookmarkEnd w:id="22"/>
    <w:bookmarkStart w:id="23" w:name="X7a33dc3a5ed36f08c29ab8199038485d969c3c0"/>
    <w:p>
      <w:pPr>
        <w:pStyle w:val="Heading2"/>
      </w:pPr>
      <w:r>
        <w:t xml:space="preserve">Education and Career Opportunities for Physicists in Toronto</w:t>
      </w:r>
    </w:p>
    <w:p>
      <w:pPr>
        <w:pStyle w:val="FirstParagraph"/>
      </w:pPr>
      <w:r>
        <w:t xml:space="preserve">Undergraduate students pursuing physics in Toronto benefit from a robust academic infrastructure. Programs at the University of Toronto, for instance, offer interdisciplinary courses combining physics with computer science, engineering, and environmental studies. Graduates often find opportunities in academia, industry (e.g., tech firms like BlackBerry or quantum startups), or government research labs such as the National Research Council Canada (NRC). The city’s proximity to major global cities also attracts international collaboration and exchange programs.</w:t>
      </w:r>
    </w:p>
    <w:bookmarkEnd w:id="23"/>
    <w:bookmarkStart w:id="24" w:name="X6f4cafea8fd29ace30aab85cac1bf805aef7e14"/>
    <w:p>
      <w:pPr>
        <w:pStyle w:val="Heading2"/>
      </w:pPr>
      <w:r>
        <w:t xml:space="preserve">The Role of a Physicist in Toronto’s Scientific Community</w:t>
      </w:r>
    </w:p>
    <w:p>
      <w:pPr>
        <w:pStyle w:val="FirstParagraph"/>
      </w:pPr>
      <w:r>
        <w:t xml:space="preserve">A Physicist in Toronto is often at the forefront of addressing both local and global challenges. For example, physicists collaborate with environmental scientists to study climate change impacts on Lake Ontario or develop renewable energy technologies. In the field of quantum computing, researchers at institutions like the Perimeter Institute for Theoretical Physics (located near Waterloo but influencing Toronto’s tech scene) work alongside Torontonian startups to advance Canada’s leadership in this frontier.</w:t>
      </w:r>
    </w:p>
    <w:p>
      <w:pPr>
        <w:pStyle w:val="BodyText"/>
      </w:pPr>
      <w:r>
        <w:t xml:space="preserve">Moreover, physicists in Toronto contribute to public education and policy-making. They frequently engage with government agencies, schools, and NGOs to demystify scientific concepts and advocate for evidence-based policies. This dual role as a researcher and community liaison is a defining feature of the Physicist’s impact in Canada.</w:t>
      </w:r>
    </w:p>
    <w:bookmarkEnd w:id="24"/>
    <w:bookmarkStart w:id="25" w:name="X624aab23584f3a5432c18080ebdc7710fefed04"/>
    <w:p>
      <w:pPr>
        <w:pStyle w:val="Heading2"/>
      </w:pPr>
      <w:r>
        <w:t xml:space="preserve">Challenges Faced by Physicists in Toronto</w:t>
      </w:r>
    </w:p>
    <w:p>
      <w:pPr>
        <w:pStyle w:val="FirstParagraph"/>
      </w:pPr>
      <w:r>
        <w:t xml:space="preserve">Despite its advantages, Toronto presents unique challenges for physicists. The city’s high cost of living can strain early-career researchers, and competition for funding from federal agencies like the Natural Sciences and Engineering Research Council (NSERC) is intense. Additionally, balancing academic research with industry demands requires adaptability. Physicists must also address societal issues such as equity in STEM education and ensuring that Toronto’s diverse population benefits from scientific advancements.</w:t>
      </w:r>
    </w:p>
    <w:bookmarkEnd w:id="25"/>
    <w:bookmarkStart w:id="26" w:name="X75eafbb0528a6c70628c1662f070bfd9175c282"/>
    <w:p>
      <w:pPr>
        <w:pStyle w:val="Heading2"/>
      </w:pPr>
      <w:r>
        <w:t xml:space="preserve">Interdisciplinary Collaboration in Toronto</w:t>
      </w:r>
    </w:p>
    <w:p>
      <w:pPr>
        <w:pStyle w:val="FirstParagraph"/>
      </w:pPr>
      <w:r>
        <w:t xml:space="preserve">Toronto’s physicists are increasingly working across disciplines to solve complex problems. For instance, collaborations with biomedical engineers have led to innovations in medical imaging and nanotechnology. In the financial sector, physicists apply statistical mechanics and machine learning to risk modeling and algorithmic trading. These interdisciplinary efforts reflect Canada’s commitment to integrating science into all aspects of society.</w:t>
      </w:r>
    </w:p>
    <w:bookmarkEnd w:id="26"/>
    <w:bookmarkStart w:id="27" w:name="the-future-of-physics-in-toronto"/>
    <w:p>
      <w:pPr>
        <w:pStyle w:val="Heading2"/>
      </w:pPr>
      <w:r>
        <w:t xml:space="preserve">The Future of Physics in Toronto</w:t>
      </w:r>
    </w:p>
    <w:p>
      <w:pPr>
        <w:pStyle w:val="FirstParagraph"/>
      </w:pPr>
      <w:r>
        <w:t xml:space="preserve">As Canada continues to invest in research and development, the role of a Physicist in Toronto is poised for growth. Emerging fields like quantum information science, artificial intelligence, and sustainable energy will create new opportunities. However, this growth depends on sustained government support, public engagement, and fostering diversity within the scientific community.</w:t>
      </w:r>
    </w:p>
    <w:bookmarkEnd w:id="27"/>
    <w:bookmarkStart w:id="28" w:name="conclusion"/>
    <w:p>
      <w:pPr>
        <w:pStyle w:val="Heading2"/>
      </w:pPr>
      <w:r>
        <w:t xml:space="preserve">Conclusion</w:t>
      </w:r>
    </w:p>
    <w:p>
      <w:pPr>
        <w:pStyle w:val="FirstParagraph"/>
      </w:pPr>
      <w:r>
        <w:t xml:space="preserve">In conclusion, a Physicist in Toronto embodies the dynamic interplay between academic rigor and societal contribution. Through their work at institutions like the University of Toronto and collaborations across sectors, physicists are not only advancing human knowledge but also shaping Canada’s future. This Undergraduate Thesis underscores the importance of nurturing physics education and research in Toronto to ensure that Canada remains a global leader in scientific innovation.</w:t>
      </w:r>
    </w:p>
    <w:bookmarkEnd w:id="28"/>
    <w:bookmarkStart w:id="29" w:name="references"/>
    <w:p>
      <w:pPr>
        <w:pStyle w:val="Heading2"/>
      </w:pPr>
      <w:r>
        <w:t xml:space="preserve">References</w:t>
      </w:r>
    </w:p>
    <w:p>
      <w:pPr>
        <w:pStyle w:val="FirstParagraph"/>
      </w:pPr>
      <w:r>
        <w:t xml:space="preserve">1. University of Toronto Physics Department Website (https://www.physics.utoronto.ca).</w:t>
      </w:r>
      <w:r>
        <w:br/>
      </w:r>
      <w:r>
        <w:t xml:space="preserve">2. National Research Council Canada (NRC) Publications.</w:t>
      </w:r>
      <w:r>
        <w:br/>
      </w:r>
      <w:r>
        <w:t xml:space="preserve">3. Perimeter Institute for Theoretical Physics Annual Reports.</w:t>
      </w:r>
      <w:r>
        <w:br/>
      </w:r>
      <w:r>
        <w:t xml:space="preserve">4. Canadian Association of Physicists (CAP) Reports.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Canada, Toronto</dc:title>
  <dc:creator/>
  <dc:language>en</dc:language>
  <cp:keywords/>
  <dcterms:created xsi:type="dcterms:W3CDTF">2026-07-15T06:20:19Z</dcterms:created>
  <dcterms:modified xsi:type="dcterms:W3CDTF">2026-07-15T06:20:19Z</dcterms:modified>
</cp:coreProperties>
</file>

<file path=docProps/custom.xml><?xml version="1.0" encoding="utf-8"?>
<Properties xmlns="http://schemas.openxmlformats.org/officeDocument/2006/custom-properties" xmlns:vt="http://schemas.openxmlformats.org/officeDocument/2006/docPropsVTypes"/>
</file>