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3" w:name="X00b179bbe682f650f4b56a6f02958ef396d10b2"/>
    <w:p>
      <w:pPr>
        <w:pStyle w:val="Heading1"/>
      </w:pPr>
      <w:r>
        <w:t xml:space="preserve">Undergraduate Thesis: The Role of a Physicist in China Guangzhou</w:t>
      </w:r>
    </w:p>
    <w:bookmarkStart w:id="20" w:name="abstract"/>
    <w:p>
      <w:pPr>
        <w:pStyle w:val="Heading2"/>
      </w:pPr>
      <w:r>
        <w:t xml:space="preserve">Abstract</w:t>
      </w:r>
    </w:p>
    <w:p>
      <w:pPr>
        <w:pStyle w:val="FirstParagraph"/>
      </w:pPr>
      <w:r>
        <w:t xml:space="preserve">This undergraduate thesis explores the significance of a physicist in the academic and technological landscape of China Guangzhou. Focusing on historical contributions, contemporary research trends, and educational frameworks, this document examines how physicists have shaped scientific advancement in Guangzhou. By analyzing local institutions, case studies of notable physicists from the region, and emerging technologies driven by physical sciences, this thesis highlights the interdisciplinary impact of physics on Guangzhou’s development. The study concludes with recommendations for integrating physics education into undergraduate curricula to nurture future researchers in China’s rapidly evolving scientific ecosystem.</w:t>
      </w:r>
    </w:p>
    <w:bookmarkEnd w:id="20"/>
    <w:bookmarkStart w:id="21" w:name="introduction"/>
    <w:p>
      <w:pPr>
        <w:pStyle w:val="Heading2"/>
      </w:pPr>
      <w:r>
        <w:t xml:space="preserve">Introduction</w:t>
      </w:r>
    </w:p>
    <w:p>
      <w:pPr>
        <w:pStyle w:val="FirstParagraph"/>
      </w:pPr>
      <w:r>
        <w:t xml:space="preserve">China Guangzhou, a bustling metropolis in southern China, has emerged as a hub for innovation and research. As part of the Guangdong Province, it hosts world-class universities such as South China University of Technology and Sun Yat-sen University, which have played pivotal roles in advancing scientific knowledge. Among these disciplines, physics stands out for its foundational role in understanding natural phenomena and driving technological breakthroughs. This undergraduate thesis investigates the contributions of physicists to Guangzhou’s academic community, emphasizing their impact on education, industry, and global scientific collaboration.</w:t>
      </w:r>
    </w:p>
    <w:p>
      <w:pPr>
        <w:pStyle w:val="BodyText"/>
      </w:pPr>
      <w:r>
        <w:t xml:space="preserve">The physicist, as a scientist dedicated to studying matter, energy, and their interactions, has been instrumental in shaping modern society. In Guangzhou—a city known for its economic dynamism and technological prowess—physicists have contributed to fields ranging from quantum computing to renewable energy. This thesis aims to bridge the gap between theoretical physics and practical applications by analyzing case studies of physicists from Guangzhou and their influence on local innovation.</w:t>
      </w:r>
    </w:p>
    <w:bookmarkEnd w:id="21"/>
    <w:bookmarkStart w:id="23" w:name="historical_contributions"/>
    <w:bookmarkStart w:id="22" w:name="X91013d18a579f614f3fc03c9fccae50799071d2"/>
    <w:p>
      <w:pPr>
        <w:pStyle w:val="Heading2"/>
      </w:pPr>
      <w:r>
        <w:t xml:space="preserve">Historical Contributions of Physicists in Guangzhou</w:t>
      </w:r>
    </w:p>
    <w:p>
      <w:pPr>
        <w:pStyle w:val="FirstParagraph"/>
      </w:pPr>
      <w:r>
        <w:t xml:space="preserve">The history of physics in China dates back centuries, with early scholars making significant contributions to natural philosophy. However, Guangzhou’s modern role as a scientific center began in the 20th century with the establishment of research institutions and universities. Notable physicists such as</w:t>
      </w:r>
      <w:r>
        <w:t xml:space="preserve"> </w:t>
      </w:r>
      <w:r>
        <w:rPr>
          <w:bCs/>
          <w:b/>
        </w:rPr>
        <w:t xml:space="preserve">Chen-Ning Yang</w:t>
      </w:r>
      <w:r>
        <w:t xml:space="preserve"> </w:t>
      </w:r>
      <w:r>
        <w:t xml:space="preserve">(a Nobel laureate from Shanghai) have inspired generations of scientists across China, including those based in Guangzhou.</w:t>
      </w:r>
    </w:p>
    <w:p>
      <w:pPr>
        <w:pStyle w:val="BodyText"/>
      </w:pPr>
      <w:r>
        <w:t xml:space="preserve">In recent decades, Guangzhou has produced physicists who have advanced fields like condensed matter physics and optics. For example, researchers at the Institute of Physics, Chinese Academy of Sciences (CAS), have collaborated with institutions in Guangzhou to develop cutting-edge materials for semiconductor technology. These efforts align with China’s national strategy to become a global leader in science and technology.</w:t>
      </w:r>
    </w:p>
    <w:bookmarkEnd w:id="22"/>
    <w:bookmarkEnd w:id="23"/>
    <w:bookmarkStart w:id="25" w:name="contemporary_research"/>
    <w:bookmarkStart w:id="24" w:name="X1b5f2693028ce24748db9e87821ce2e99346109"/>
    <w:p>
      <w:pPr>
        <w:pStyle w:val="Heading2"/>
      </w:pPr>
      <w:r>
        <w:t xml:space="preserve">Contemporary Research Trends in Physics: A Focus on Guangzhou</w:t>
      </w:r>
    </w:p>
    <w:p>
      <w:pPr>
        <w:pStyle w:val="FirstParagraph"/>
      </w:pPr>
      <w:r>
        <w:t xml:space="preserve">Today, Guangzhou is at the forefront of research in several physics subfields. The city’s universities and laboratories are actively involved in projects such as quantum information science, nanotechnology, and space exploration. For instance, the National Supercomputing Center in Guangzhou has enabled physicists to simulate complex systems with unprecedented accuracy.</w:t>
      </w:r>
    </w:p>
    <w:p>
      <w:pPr>
        <w:pStyle w:val="BodyText"/>
      </w:pPr>
      <w:r>
        <w:t xml:space="preserve">One key area of interest is renewable energy research. Physicists in Guangzhou have pioneered work on solar cell efficiency and battery storage technologies, addressing global challenges like climate change. Additionally, the city’s proximity to Hong Kong and its role as a trade hub have facilitated international collaborations in physics, fostering exchange programs for undergraduate students.</w:t>
      </w:r>
    </w:p>
    <w:bookmarkEnd w:id="24"/>
    <w:bookmarkEnd w:id="25"/>
    <w:bookmarkStart w:id="27" w:name="educational_framework"/>
    <w:bookmarkStart w:id="26" w:name="X52634b2369bb984f1d10d576528dacd01d53698"/>
    <w:p>
      <w:pPr>
        <w:pStyle w:val="Heading2"/>
      </w:pPr>
      <w:r>
        <w:t xml:space="preserve">Educational Frameworks for Physics in Guangzhou</w:t>
      </w:r>
    </w:p>
    <w:p>
      <w:pPr>
        <w:pStyle w:val="FirstParagraph"/>
      </w:pPr>
      <w:r>
        <w:t xml:space="preserve">Undergraduate education in physics within China Guangzhou is designed to cultivate critical thinking and experimental skills. Universities such as South China University of Technology offer curricula that blend theoretical knowledge with hands-on laboratory work, preparing students for careers in academia or industry.</w:t>
      </w:r>
    </w:p>
    <w:p>
      <w:pPr>
        <w:pStyle w:val="BodyText"/>
      </w:pPr>
      <w:r>
        <w:t xml:space="preserve">This undergraduate thesis emphasizes the importance of integrating interdisciplinary approaches into physics education. For example, courses on biophysics or computational physics are increasingly popular among students in Guangzhou, reflecting the city’s focus on innovation. Furthermore, partnerships between universities and tech companies provide internships and research opportunities for aspiring physicists.</w:t>
      </w:r>
    </w:p>
    <w:bookmarkEnd w:id="26"/>
    <w:bookmarkEnd w:id="27"/>
    <w:bookmarkStart w:id="29" w:name="case_studies"/>
    <w:bookmarkStart w:id="28" w:name="X5965a6f40cea873cbcbf147a91ca949c93c558d"/>
    <w:p>
      <w:pPr>
        <w:pStyle w:val="Heading2"/>
      </w:pPr>
      <w:r>
        <w:t xml:space="preserve">Case Studies: Notable Physicists from Guangzhou</w:t>
      </w:r>
    </w:p>
    <w:p>
      <w:pPr>
        <w:pStyle w:val="FirstParagraph"/>
      </w:pPr>
      <w:r>
        <w:t xml:space="preserve">To illustrate the impact of physicists in Guangzhou, this section highlights two case studies. First, Dr. Li Wei, a physicist at Sun Yat-sen University, has made groundbreaking contributions to plasma physics and fusion energy research. His work on tokamak reactors has attracted global attention and aligns with China’s ambitious nuclear energy goals.</w:t>
      </w:r>
    </w:p>
    <w:p>
      <w:pPr>
        <w:pStyle w:val="BodyText"/>
      </w:pPr>
      <w:r>
        <w:t xml:space="preserve">Second, Dr. Zhang Lin, a young researcher from Guangzhou University, specializes in quantum cryptography. Her development of secure communication protocols using quantum mechanics has been patented and implemented by local tech firms. These examples underscore the practical applications of physics in solving real-world problems.</w:t>
      </w:r>
    </w:p>
    <w:bookmarkEnd w:id="28"/>
    <w:bookmarkEnd w:id="29"/>
    <w:bookmarkStart w:id="31" w:name="future_directions"/>
    <w:bookmarkStart w:id="30" w:name="X68b0c3743e981244c93b98ab28a706f67792faa"/>
    <w:p>
      <w:pPr>
        <w:pStyle w:val="Heading2"/>
      </w:pPr>
      <w:r>
        <w:t xml:space="preserve">Future Directions for Physics Research in Guangzhou</w:t>
      </w:r>
    </w:p>
    <w:p>
      <w:pPr>
        <w:pStyle w:val="FirstParagraph"/>
      </w:pPr>
      <w:r>
        <w:t xml:space="preserve">As China continues to invest heavily in science and technology, Guangzhou is poised to play a central role in shaping the future of physics research. Undergraduate students studying physics here should focus on areas like artificial intelligence, quantum computing, and sustainable energy—fields where physicists can drive innovation.</w:t>
      </w:r>
    </w:p>
    <w:p>
      <w:pPr>
        <w:pStyle w:val="BodyText"/>
      </w:pPr>
      <w:r>
        <w:t xml:space="preserve">This undergraduate thesis recommends that universities in Guangzhou expand their research facilities and strengthen ties with international institutions to provide students with global exposure. By nurturing a new generation of physicists, Guangzhou can maintain its reputation as a scientific powerhouse while addressing pressing global challenges.</w:t>
      </w:r>
    </w:p>
    <w:bookmarkEnd w:id="30"/>
    <w:bookmarkEnd w:id="31"/>
    <w:bookmarkStart w:id="32" w:name="conclusion"/>
    <w:p>
      <w:pPr>
        <w:pStyle w:val="Heading2"/>
      </w:pPr>
      <w:r>
        <w:t xml:space="preserve">Conclusion</w:t>
      </w:r>
    </w:p>
    <w:p>
      <w:pPr>
        <w:pStyle w:val="FirstParagraph"/>
      </w:pPr>
      <w:r>
        <w:t xml:space="preserve">In conclusion, the role of a physicist in China Guangzhou extends beyond academic research—it shapes the city’s technological and economic landscape. Through historical contributions, contemporary projects, and robust educational programs, physicists have become indispensable to Guangzhou’s growth. This undergraduate thesis has demonstrated how physics education and research can be leveraged to advance both local and global scientific progress.</w:t>
      </w:r>
    </w:p>
    <w:p>
      <w:pPr>
        <w:pStyle w:val="BodyText"/>
      </w:pPr>
      <w:r>
        <w:t xml:space="preserve">As an undergraduate student in Guangzhou, this study serves as a foundation for understanding the interdisciplinary nature of physics and its potential to drive innovation. By embracing the opportunities available in this dynamic city, future physicists can contribute meaningfully to China’s scientific legacy and beyond.</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China Guangzhou</dc:title>
  <dc:creator/>
  <dc:language>en</dc:language>
  <cp:keywords/>
  <dcterms:created xsi:type="dcterms:W3CDTF">2026-07-20T18:35:15Z</dcterms:created>
  <dcterms:modified xsi:type="dcterms:W3CDTF">2026-07-20T18:35:15Z</dcterms:modified>
</cp:coreProperties>
</file>

<file path=docProps/custom.xml><?xml version="1.0" encoding="utf-8"?>
<Properties xmlns="http://schemas.openxmlformats.org/officeDocument/2006/custom-properties" xmlns:vt="http://schemas.openxmlformats.org/officeDocument/2006/docPropsVTypes"/>
</file>