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Lyon</w:t>
      </w:r>
    </w:p>
    <w:bookmarkStart w:id="28" w:name="X7484052bd5d1099b64a7e8ffa8d021aad0fa299"/>
    <w:p>
      <w:pPr>
        <w:pStyle w:val="Heading1"/>
      </w:pPr>
      <w:r>
        <w:t xml:space="preserve">Undergraduate Thesis: The Role of a Physicist in France Lyon</w:t>
      </w:r>
    </w:p>
    <w:bookmarkStart w:id="20" w:name="X5eb02c292793ac8298d126053997542c52cd810"/>
    <w:p>
      <w:pPr>
        <w:pStyle w:val="Heading2"/>
      </w:pPr>
      <w:r>
        <w:t xml:space="preserve">Submitted to the Faculty of Sciences, Université de Lyon</w:t>
      </w:r>
    </w:p>
    <w:p>
      <w:pPr>
        <w:pStyle w:val="FirstParagraph"/>
      </w:pPr>
      <w:r>
        <w:rPr>
          <w:bCs/>
          <w:b/>
        </w:rPr>
        <w:t xml:space="preserve">Author:</w:t>
      </w:r>
      <w:r>
        <w:t xml:space="preserve"> </w:t>
      </w:r>
      <w:r>
        <w:t xml:space="preserve">[Your Name]</w:t>
      </w:r>
      <w:r>
        <w:t xml:space="preserve"> </w:t>
      </w:r>
      <w:r>
        <w:rPr>
          <w:bCs/>
          <w:b/>
        </w:rPr>
        <w:t xml:space="preserve">Date:</w:t>
      </w:r>
      <w:r>
        <w:t xml:space="preserve"> </w:t>
      </w:r>
      <w:r>
        <w:t xml:space="preserve">[Insert Date]</w:t>
      </w:r>
      <w:r>
        <w:t xml:space="preserve"> </w:t>
      </w:r>
      <w:r>
        <w:rPr>
          <w:bCs/>
          <w:b/>
        </w:rPr>
        <w:t xml:space="preserve">Institution:</w:t>
      </w:r>
      <w:r>
        <w:t xml:space="preserve"> </w:t>
      </w:r>
      <w:r>
        <w:t xml:space="preserve">École Normale Supérieure de Lyon / Université Claude Bernard Lyon 1</w:t>
      </w:r>
    </w:p>
    <w:bookmarkEnd w:id="20"/>
    <w:bookmarkStart w:id="21"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academic, research, and professional landscape of a</w:t>
      </w:r>
      <w:r>
        <w:t xml:space="preserve"> </w:t>
      </w:r>
      <w:r>
        <w:rPr>
          <w:bCs/>
          <w:b/>
        </w:rPr>
        <w:t xml:space="preserve">Physicist</w:t>
      </w:r>
      <w:r>
        <w:t xml:space="preserve"> </w:t>
      </w:r>
      <w:r>
        <w:t xml:space="preserve">in</w:t>
      </w:r>
      <w:r>
        <w:t xml:space="preserve"> </w:t>
      </w:r>
      <w:r>
        <w:rPr>
          <w:bCs/>
          <w:b/>
          <w:iCs/>
          <w:i/>
        </w:rPr>
        <w:t xml:space="preserve">France Lyon</w:t>
      </w:r>
      <w:r>
        <w:t xml:space="preserve">. Focusing on the intersection of theoretical and experimental physics within the vibrant scientific community of Lyon, this document analyzes the opportunities available to physicists in both academic institutions and industry. It highlights key research areas such as quantum mechanics, condensed matter physics, and astrophysics, which are prominently studied at universities like Université de Lyon and CNRS laboratories. Additionally, it discusses the role of a physicist in addressing global challenges—such as renewable energy innovation and medical imaging—and how Lyon’s unique position as a hub for scientific collaboration enhances career prospects for aspiring physicists. The thesis concludes with recommendations for students pursuing physics in this region, emphasizing the importance of interdisciplinary training and engagement with local research networks.</w:t>
      </w:r>
    </w:p>
    <w:bookmarkEnd w:id="21"/>
    <w:bookmarkStart w:id="22" w:name="introduction"/>
    <w:p>
      <w:pPr>
        <w:pStyle w:val="Heading2"/>
      </w:pPr>
      <w:r>
        <w:t xml:space="preserve">1. Introduction</w:t>
      </w:r>
    </w:p>
    <w:p>
      <w:pPr>
        <w:pStyle w:val="FirstParagraph"/>
      </w:pPr>
      <w:r>
        <w:t xml:space="preserve">Lyon, a city in eastern</w:t>
      </w:r>
      <w:r>
        <w:t xml:space="preserve"> </w:t>
      </w:r>
      <w:r>
        <w:rPr>
          <w:bCs/>
          <w:b/>
        </w:rPr>
        <w:t xml:space="preserve">France</w:t>
      </w:r>
      <w:r>
        <w:t xml:space="preserve">, is renowned not only for its culinary traditions but also for its robust scientific ecosystem. As one of Europe’s leading centers for physics research, Lyon offers unparalleled opportunities for students and professionals alike. A</w:t>
      </w:r>
      <w:r>
        <w:t xml:space="preserve"> </w:t>
      </w:r>
      <w:r>
        <w:rPr>
          <w:bCs/>
          <w:b/>
        </w:rPr>
        <w:t xml:space="preserve">Physicist</w:t>
      </w:r>
      <w:r>
        <w:t xml:space="preserve"> </w:t>
      </w:r>
      <w:r>
        <w:t xml:space="preserve">in this region must navigate a dynamic environment shaped by institutions such as the Institut de Physique Nucléaire de Lyon (IPN Lyon), the Laboratoire de Physique Subatomique et Cosmologie (LPSC), and the Centre National de la Recherche Scientifique (CNRS). This thesis investigates how a physicist can contribute to and benefit from this ecosystem, while also addressing challenges such as academic competition, funding constraints, and the need for interdisciplinary collaboration.</w:t>
      </w:r>
    </w:p>
    <w:bookmarkEnd w:id="22"/>
    <w:bookmarkStart w:id="23" w:name="X3c5493581ff01b65bcc00119793aadc9850c82c"/>
    <w:p>
      <w:pPr>
        <w:pStyle w:val="Heading2"/>
      </w:pPr>
      <w:r>
        <w:t xml:space="preserve">2. The Academic Landscape for Physicists in Lyon</w:t>
      </w:r>
    </w:p>
    <w:p>
      <w:pPr>
        <w:pStyle w:val="FirstParagraph"/>
      </w:pPr>
      <w:r>
        <w:t xml:space="preserve">The</w:t>
      </w:r>
      <w:r>
        <w:t xml:space="preserve"> </w:t>
      </w:r>
      <w:r>
        <w:rPr>
          <w:bCs/>
          <w:b/>
        </w:rPr>
        <w:t xml:space="preserve">Undergraduate Thesis</w:t>
      </w:r>
      <w:r>
        <w:t xml:space="preserve"> </w:t>
      </w:r>
      <w:r>
        <w:t xml:space="preserve">begins by examining the academic pathways available to physics students in Lyon. Université de Lyon, a consortium of seven universities including École Normale Supérieure de Lyon, offers a curriculum that blends foundational physics with advanced topics such as quantum computing and nanotechnology. Students are encouraged to participate in research projects from their first year, often working alongside faculty members at affiliated laboratories like the Laboratoire de Physique des Solides (LPS) or the Institut Lumière Matière (ILM). These experiences provide a strong foundation for those pursuing graduate studies or careers in industry.</w:t>
      </w:r>
    </w:p>
    <w:p>
      <w:pPr>
        <w:pStyle w:val="BodyText"/>
      </w:pPr>
      <w:r>
        <w:t xml:space="preserve">A key aspect of this academic journey is the integration of theoretical and experimental training. For instance, students studying quantum mechanics may collaborate on experiments involving superconductivity at LPSC, while those focusing on astrophysics might analyze data from the European Southern Observatory (ESO) through partnerships with Lyon-based institutions. This hands-on approach ensures that graduates are well-prepared to tackle complex problems in both academia and the private sector.</w:t>
      </w:r>
    </w:p>
    <w:bookmarkEnd w:id="23"/>
    <w:bookmarkStart w:id="24" w:name="research-opportunities-and-challenges"/>
    <w:p>
      <w:pPr>
        <w:pStyle w:val="Heading2"/>
      </w:pPr>
      <w:r>
        <w:t xml:space="preserve">3. Research Opportunities and Challenges</w:t>
      </w:r>
    </w:p>
    <w:p>
      <w:pPr>
        <w:pStyle w:val="FirstParagraph"/>
      </w:pPr>
      <w:r>
        <w:t xml:space="preserve">Lyon’s research environment is characterized by its emphasis on innovation and collaboration. Physicists in the region often work on cutting-edge projects funded by organizations such as the Agence Nationale de la Recherche (ANR) or European Union grants. For example, researchers at the Laboratoire de Physique Statistique (LPS) have contributed to advancements in statistical mechanics, while teams at IPN Lyon have pioneered studies in particle physics and nuclear energy.</w:t>
      </w:r>
    </w:p>
    <w:p>
      <w:pPr>
        <w:pStyle w:val="BodyText"/>
      </w:pPr>
      <w:r>
        <w:t xml:space="preserve">However, these opportunities come with challenges. The competitive nature of funding applications and the need for interdisciplinary expertise can create barriers for early-career physicists. Additionally, the demand for physicists in fields like renewable energy and medical imaging requires continuous skill development beyond traditional academic training. This thesis argues that universities in Lyon must strengthen partnerships with industries such as STMicroelectronics or CEA (Commissariat à l'énergie atomique et aux énergies alternatives) to provide students with real-world problem-solving experience.</w:t>
      </w:r>
    </w:p>
    <w:bookmarkEnd w:id="24"/>
    <w:bookmarkStart w:id="25" w:name="Xd81655da4565888c5ee54be1de4c43b72aee102"/>
    <w:p>
      <w:pPr>
        <w:pStyle w:val="Heading2"/>
      </w:pPr>
      <w:r>
        <w:t xml:space="preserve">4. The Professional Role of a Physicist in Lyon</w:t>
      </w:r>
    </w:p>
    <w:p>
      <w:pPr>
        <w:pStyle w:val="FirstParagraph"/>
      </w:pPr>
      <w:r>
        <w:t xml:space="preserve">Beyond academia, physicists in</w:t>
      </w:r>
      <w:r>
        <w:t xml:space="preserve"> </w:t>
      </w:r>
      <w:r>
        <w:rPr>
          <w:bCs/>
          <w:b/>
        </w:rPr>
        <w:t xml:space="preserve">France Lyon</w:t>
      </w:r>
      <w:r>
        <w:t xml:space="preserve"> </w:t>
      </w:r>
      <w:r>
        <w:t xml:space="preserve">play crucial roles in sectors ranging from healthcare to technology. For example, medical physicists at the Centre Hospitalier Universitaire (CHU) de Lyon develop advanced imaging techniques using principles of quantum mechanics and electromagnetism. Meanwhile, physicists working for companies like Thales or Schneider Electric contribute to innovations in sensor technology and energy efficiency.</w:t>
      </w:r>
    </w:p>
    <w:p>
      <w:pPr>
        <w:pStyle w:val="BodyText"/>
      </w:pPr>
      <w:r>
        <w:t xml:space="preserve">The thesis also highlights the importance of public engagement. Physicists in Lyon are often involved in outreach initiatives, such as science festivals at the Muséum de l'Homme or collaborations with local schools. These efforts help demystify complex concepts and inspire future generations of scientists, reinforcing Lyon’s reputation as a leader in STEM education.</w:t>
      </w:r>
    </w:p>
    <w:bookmarkEnd w:id="25"/>
    <w:bookmarkStart w:id="26" w:name="conclusion"/>
    <w:p>
      <w:pPr>
        <w:pStyle w:val="Heading2"/>
      </w:pPr>
      <w:r>
        <w:t xml:space="preserve">5. Conclusion</w:t>
      </w:r>
    </w:p>
    <w:p>
      <w:pPr>
        <w:pStyle w:val="FirstParagraph"/>
      </w:pPr>
      <w:r>
        <w:t xml:space="preserve">In conclusion, the role of a</w:t>
      </w:r>
      <w:r>
        <w:t xml:space="preserve"> </w:t>
      </w:r>
      <w:r>
        <w:rPr>
          <w:bCs/>
          <w:b/>
        </w:rPr>
        <w:t xml:space="preserve">Physicist</w:t>
      </w:r>
      <w:r>
        <w:t xml:space="preserve"> </w:t>
      </w:r>
      <w:r>
        <w:t xml:space="preserve">in</w:t>
      </w:r>
      <w:r>
        <w:t xml:space="preserve"> </w:t>
      </w:r>
      <w:r>
        <w:rPr>
          <w:bCs/>
          <w:b/>
          <w:iCs/>
          <w:i/>
        </w:rPr>
        <w:t xml:space="preserve">France Lyon</w:t>
      </w:r>
      <w:r>
        <w:t xml:space="preserve"> </w:t>
      </w:r>
      <w:r>
        <w:t xml:space="preserve">is both challenging and rewarding. The region’s rich academic institutions, cutting-edge research facilities, and diverse industries provide a unique environment for physicists to thrive. However, success in this field requires adaptability, interdisciplinary collaboration, and a commitment to lifelong learning. For students pursuing an</w:t>
      </w:r>
      <w:r>
        <w:t xml:space="preserve"> </w:t>
      </w:r>
      <w:r>
        <w:rPr>
          <w:bCs/>
          <w:b/>
        </w:rPr>
        <w:t xml:space="preserve">Undergraduate Thesis</w:t>
      </w:r>
      <w:r>
        <w:t xml:space="preserve"> </w:t>
      </w:r>
      <w:r>
        <w:t xml:space="preserve">in physics at Lyon-based universities, the path ahead is illuminated by the city’s legacy of scientific excellence and its forward-looking vision for technological innovation.</w:t>
      </w:r>
    </w:p>
    <w:bookmarkEnd w:id="26"/>
    <w:bookmarkStart w:id="27" w:name="references"/>
    <w:p>
      <w:pPr>
        <w:pStyle w:val="Heading2"/>
      </w:pPr>
      <w:r>
        <w:t xml:space="preserve">References</w:t>
      </w:r>
    </w:p>
    <w:p>
      <w:pPr>
        <w:numPr>
          <w:ilvl w:val="0"/>
          <w:numId w:val="1001"/>
        </w:numPr>
        <w:pStyle w:val="Compact"/>
      </w:pPr>
      <w:r>
        <w:t xml:space="preserve">Lyon University Press. (2023). *Physics in Lyon: A Decade of Innovation*. Université de Lyon.</w:t>
      </w:r>
    </w:p>
    <w:p>
      <w:pPr>
        <w:numPr>
          <w:ilvl w:val="0"/>
          <w:numId w:val="1001"/>
        </w:numPr>
        <w:pStyle w:val="Compact"/>
      </w:pPr>
      <w:r>
        <w:t xml:space="preserve">CNRS. (2024). *Research Opportunities in Condensed Matter Physics*. Retrieved from https://www.cnrs.fr</w:t>
      </w:r>
    </w:p>
    <w:p>
      <w:pPr>
        <w:numPr>
          <w:ilvl w:val="0"/>
          <w:numId w:val="1001"/>
        </w:numPr>
        <w:pStyle w:val="Compact"/>
      </w:pPr>
      <w:r>
        <w:t xml:space="preserve">Europhysics News. (2023). "Quantum Mechanics and Industry: A Lyon Perspective." Volume 54, Issue 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France Lyon</dc:title>
  <dc:creator/>
  <dc:language>en</dc:language>
  <cp:keywords/>
  <dcterms:created xsi:type="dcterms:W3CDTF">2026-07-19T09:20:23Z</dcterms:created>
  <dcterms:modified xsi:type="dcterms:W3CDTF">2026-07-19T09:20:23Z</dcterms:modified>
</cp:coreProperties>
</file>

<file path=docProps/custom.xml><?xml version="1.0" encoding="utf-8"?>
<Properties xmlns="http://schemas.openxmlformats.org/officeDocument/2006/custom-properties" xmlns:vt="http://schemas.openxmlformats.org/officeDocument/2006/docPropsVTypes"/>
</file>