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b5c46002e6530080ffcb2d0fd9d1bb723cf5c83"/>
    <w:p>
      <w:pPr>
        <w:pStyle w:val="Heading1"/>
      </w:pPr>
      <w:r>
        <w:t xml:space="preserve">Undergraduate Thesis on the Role of a Physicist in France Marseille</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France, with a specific focus on Marseille. As one of Europe's leading scientific hubs, Marseille offers unique opportunities for physicists to engage in cutting-edge research through institutions like Aix-Marseille University (AMU) and collaborative partnerships with CNRS (National Center for Scientific Research). This document highlights the contributions of physicists in addressing regional and global challenges, emphasizing how the academic environment in Marseille shapes their work. By analyzing theoretical frameworks, experimental methodologies, and interdisciplinary applications, this thesis underscores the significance of Marseille as a center for innovation in physics.</w:t>
      </w:r>
    </w:p>
    <w:bookmarkEnd w:id="20"/>
    <w:bookmarkStart w:id="21" w:name="introduction"/>
    <w:p>
      <w:pPr>
        <w:pStyle w:val="Heading2"/>
      </w:pPr>
      <w:r>
        <w:t xml:space="preserve">Introduction</w:t>
      </w:r>
    </w:p>
    <w:p>
      <w:pPr>
        <w:pStyle w:val="FirstParagraph"/>
      </w:pPr>
      <w:r>
        <w:t xml:space="preserve">The field of physics is integral to understanding the fundamental laws governing the universe and solving practical problems that impact society. In France, particularly in Marseille, physicists play a pivotal role in advancing scientific knowledge through research, education, and technological development. Marseille’s strategic location along the Mediterranean Sea and its proximity to major research institutions make it a unique environment for physicists working on topics ranging from astrophysics to materials science.</w:t>
      </w:r>
    </w:p>
    <w:p>
      <w:pPr>
        <w:pStyle w:val="BodyText"/>
      </w:pPr>
      <w:r>
        <w:t xml:space="preserve">This thesis aims to examine how the academic ecosystem of France Marseille supports physicists in their pursuit of innovation. It also investigates the challenges and opportunities faced by physicists in this region, focusing on the interplay between local resources, institutional frameworks, and global scientific trends.</w:t>
      </w:r>
    </w:p>
    <w:bookmarkEnd w:id="21"/>
    <w:bookmarkStart w:id="22" w:name="X9b248964f185b653665acce8a0a184cd637ab5e"/>
    <w:p>
      <w:pPr>
        <w:pStyle w:val="Heading2"/>
      </w:pPr>
      <w:r>
        <w:t xml:space="preserve">Academic Institutions and Research Opportunities</w:t>
      </w:r>
    </w:p>
    <w:p>
      <w:pPr>
        <w:pStyle w:val="FirstParagraph"/>
      </w:pPr>
      <w:r>
        <w:t xml:space="preserve">Marseille is home to Aix-Marseille University (AMU), one of France’s largest higher education institutions. The university’s Department of Physics offers undergraduate programs that emphasize both theoretical and experimental physics, preparing students for careers in academia, industry, or research. Students in Marseille benefit from access to state-of-the-art laboratories equipped for advanced experiments in quantum mechanics, condensed matter physics, and optical engineering.</w:t>
      </w:r>
    </w:p>
    <w:p>
      <w:pPr>
        <w:pStyle w:val="BodyText"/>
      </w:pPr>
      <w:r>
        <w:t xml:space="preserve">Collaborations with the CNRS further enhance research opportunities. For instance, the Laboratoire de Physique des Plasmas (LPP) in Marseille conducts pioneering studies on plasma dynamics with applications in fusion energy and space exploration. Such partnerships allow physicists to engage in projects that have global relevance while benefiting from the local expertise of French researchers.</w:t>
      </w:r>
    </w:p>
    <w:bookmarkEnd w:id="22"/>
    <w:bookmarkStart w:id="23" w:name="theoretical-and-experimental-frameworks"/>
    <w:p>
      <w:pPr>
        <w:pStyle w:val="Heading2"/>
      </w:pPr>
      <w:r>
        <w:t xml:space="preserve">Theoretical and Experimental Frameworks</w:t>
      </w:r>
    </w:p>
    <w:p>
      <w:pPr>
        <w:pStyle w:val="FirstParagraph"/>
      </w:pPr>
      <w:r>
        <w:t xml:space="preserve">As a Physicist in Marseille, one must navigate both theoretical and experimental methodologies. Theoretical physicists in the region often focus on modeling complex systems, such as quantum field theories or statistical mechanics, which require advanced computational tools. For example, researchers at AMU utilize supercomputers to simulate particle interactions at high energies—a field closely tied to experiments conducted at CERN.</w:t>
      </w:r>
    </w:p>
    <w:p>
      <w:pPr>
        <w:pStyle w:val="BodyText"/>
      </w:pPr>
      <w:r>
        <w:t xml:space="preserve">Experimental physicists in Marseille work with cutting-edge instrumentation. The Observatoire de la Côte d’Azur (OCA), located near Marseille, provides access to telescopes and observatories that enable astrophysical research. Physicists here study phenomena such as cosmic rays, exoplanets, and the physics of the interstellar medium. This blend of theoretical modeling and observational data collection exemplifies the interdisciplinary nature of modern physics.</w:t>
      </w:r>
    </w:p>
    <w:bookmarkEnd w:id="23"/>
    <w:bookmarkStart w:id="24" w:name="applications-in-industry-and-technology"/>
    <w:p>
      <w:pPr>
        <w:pStyle w:val="Heading2"/>
      </w:pPr>
      <w:r>
        <w:t xml:space="preserve">Applications in Industry and Technology</w:t>
      </w:r>
    </w:p>
    <w:p>
      <w:pPr>
        <w:pStyle w:val="FirstParagraph"/>
      </w:pPr>
      <w:r>
        <w:t xml:space="preserve">Beyond academia, physicists in Marseille contribute to technological innovation through collaborations with local industries. For instance, the region’s strong presence in aerospace engineering has led to partnerships between AMU researchers and companies like Airbus. Physicists working on materials science develop lightweight alloys or advanced sensors for aerospace applications.</w:t>
      </w:r>
    </w:p>
    <w:p>
      <w:pPr>
        <w:pStyle w:val="BodyText"/>
      </w:pPr>
      <w:r>
        <w:t xml:space="preserve">Additionally, Marseille’s coastal environment provides opportunities for physicists specializing in environmental science. Research on oceanic currents, climate change, and renewable energy systems (e.g., solar panels optimized for Mediterranean climates) is a growing area of interest. These projects highlight the Physicist’s role in addressing regional challenges while aligning with global sustainability goals.</w:t>
      </w:r>
    </w:p>
    <w:bookmarkEnd w:id="24"/>
    <w:bookmarkStart w:id="25" w:name="challenges-and-opportunities"/>
    <w:p>
      <w:pPr>
        <w:pStyle w:val="Heading2"/>
      </w:pPr>
      <w:r>
        <w:t xml:space="preserve">Challenges and Opportunities</w:t>
      </w:r>
    </w:p>
    <w:p>
      <w:pPr>
        <w:pStyle w:val="FirstParagraph"/>
      </w:pPr>
      <w:r>
        <w:t xml:space="preserve">Despite its strengths, Marseille presents unique challenges for physicists. Funding for research in France is often competitive, and young researchers may struggle to secure grants or positions in academia. However, the city’s vibrant academic community and access to European research networks (e.g., Horizon Europe) provide avenues for collaboration and professional growth.</w:t>
      </w:r>
    </w:p>
    <w:p>
      <w:pPr>
        <w:pStyle w:val="BodyText"/>
      </w:pPr>
      <w:r>
        <w:t xml:space="preserve">Furthermore, the interdisciplinary nature of physics in Marseille requires Physicists to develop skills beyond their core discipline. For example, a physicist working on medical imaging technologies must understand aspects of biology and engineering. This adaptability is crucial for advancing research in fields like biophysics or nanotechnology.</w:t>
      </w:r>
    </w:p>
    <w:bookmarkEnd w:id="25"/>
    <w:bookmarkStart w:id="26" w:name="conclusion"/>
    <w:p>
      <w:pPr>
        <w:pStyle w:val="Heading2"/>
      </w:pPr>
      <w:r>
        <w:t xml:space="preserve">Conclusion</w:t>
      </w:r>
    </w:p>
    <w:p>
      <w:pPr>
        <w:pStyle w:val="FirstParagraph"/>
      </w:pPr>
      <w:r>
        <w:t xml:space="preserve">The role of a Physicist in France Marseille is both dynamic and influential, shaped by the region’s academic institutions, research infrastructure, and industrial partnerships. Through theoretical investigations, experimental breakthroughs, and applications in technology and sustainability, physicists contribute to the scientific advancement of both France and the global community. This Undergraduate Thesis underscores how Marseille’s unique environment empowers Physicists to tackle complex problems while fostering innovation in a collaborative ecosystem.</w:t>
      </w:r>
    </w:p>
    <w:p>
      <w:pPr>
        <w:pStyle w:val="BodyText"/>
      </w:pPr>
      <w:r>
        <w:t xml:space="preserve">As the field of physics continues to evolve, Marseille remains a vital hub for education and research. Future work should focus on strengthening ties between academia and industry, as well as expanding opportunities for interdisciplinary collaboration. By doing so, Physicists in Marseille will continue to drive progress in science and technology.</w:t>
      </w:r>
    </w:p>
    <w:bookmarkEnd w:id="26"/>
    <w:bookmarkStart w:id="27" w:name="references"/>
    <w:p>
      <w:pPr>
        <w:pStyle w:val="Heading2"/>
      </w:pPr>
      <w:r>
        <w:t xml:space="preserve">References</w:t>
      </w:r>
    </w:p>
    <w:p>
      <w:pPr>
        <w:numPr>
          <w:ilvl w:val="0"/>
          <w:numId w:val="1001"/>
        </w:numPr>
        <w:pStyle w:val="Compact"/>
      </w:pPr>
      <w:r>
        <w:t xml:space="preserve">Aix-Marseille University (AMU). (2023). Department of Physics. Retrieved from https://www.univ-amu.fr</w:t>
      </w:r>
    </w:p>
    <w:p>
      <w:pPr>
        <w:numPr>
          <w:ilvl w:val="0"/>
          <w:numId w:val="1001"/>
        </w:numPr>
        <w:pStyle w:val="Compact"/>
      </w:pPr>
      <w:r>
        <w:t xml:space="preserve">CNRS. (2023). Laboratoire de Physique des Plasmas. Retrieved from https://lpp.polytechnique.fr</w:t>
      </w:r>
    </w:p>
    <w:p>
      <w:pPr>
        <w:numPr>
          <w:ilvl w:val="0"/>
          <w:numId w:val="1001"/>
        </w:numPr>
        <w:pStyle w:val="Compact"/>
      </w:pPr>
      <w:r>
        <w:t xml:space="preserve">Observatoire de la Côte d’Azur (OCA). (2023). Research in Astrophysics. Retrieved from https://www.oa-ucca.fr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Data from an Experiment Conducted in Marseille</w:t>
      </w:r>
      <w:r>
        <w:br/>
      </w:r>
      <w:r>
        <w:rPr>
          <w:iCs/>
          <w:i/>
        </w:rPr>
        <w:t xml:space="preserve">Data: Analysis of Quantum Dot Behavior in Semiconductor Materials (AMU Lab,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France Marseille</dc:title>
  <dc:creator/>
  <dc:language>en</dc:language>
  <cp:keywords/>
  <dcterms:created xsi:type="dcterms:W3CDTF">2026-07-22T21:45:26Z</dcterms:created>
  <dcterms:modified xsi:type="dcterms:W3CDTF">2026-07-22T21:45:26Z</dcterms:modified>
</cp:coreProperties>
</file>

<file path=docProps/custom.xml><?xml version="1.0" encoding="utf-8"?>
<Properties xmlns="http://schemas.openxmlformats.org/officeDocument/2006/custom-properties" xmlns:vt="http://schemas.openxmlformats.org/officeDocument/2006/docPropsVTypes"/>
</file>