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Modern</w:t>
      </w:r>
      <w:r>
        <w:t xml:space="preserve"> </w:t>
      </w:r>
      <w:r>
        <w:t xml:space="preserve">Research</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55e6e9efe1f2fe0c03a53aaf8b75b513e4fd1d4"/>
    <w:p>
      <w:pPr>
        <w:pStyle w:val="Heading1"/>
      </w:pPr>
      <w:r>
        <w:t xml:space="preserve">Undergraduate Thesis: The Role of a Physicist in Modern Research in Israel Tel Aviv</w:t>
      </w:r>
    </w:p>
    <w:bookmarkStart w:id="20" w:name="abstract"/>
    <w:p>
      <w:pPr>
        <w:pStyle w:val="Heading2"/>
      </w:pPr>
      <w:r>
        <w:t xml:space="preserve">Abstract</w:t>
      </w:r>
    </w:p>
    <w:p>
      <w:pPr>
        <w:pStyle w:val="FirstParagraph"/>
      </w:pPr>
      <w:r>
        <w:t xml:space="preserve">This undergraduate thesis explores the critical role of physicists within the academic and research landscape of Israel, with a focus on Tel Aviv. As a hub for innovation and scientific advancement, Tel Aviv has emerged as a key center for theoretical and applied physics research. This document examines how physicists contribute to technological development, interdisciplinary collaboration, and global scientific discourse in this dynamic region. By analyzing historical contributions, current research trends, and challenges faced by physicists in Israel Tel Aviv, this thesis aims to highlight the importance of fostering a robust physics community within the city.</w:t>
      </w:r>
    </w:p>
    <w:bookmarkEnd w:id="20"/>
    <w:bookmarkStart w:id="21" w:name="introduction"/>
    <w:p>
      <w:pPr>
        <w:pStyle w:val="Heading2"/>
      </w:pPr>
      <w:r>
        <w:t xml:space="preserve">Introduction</w:t>
      </w:r>
    </w:p>
    <w:p>
      <w:pPr>
        <w:pStyle w:val="FirstParagraph"/>
      </w:pPr>
      <w:r>
        <w:t xml:space="preserve">Physicists are essential to advancing human understanding of natural phenomena and developing cutting-edge technologies. In Israel Tel Aviv, a city renowned for its innovation ecosystem and academic institutions, physicists play a pivotal role in bridging theoretical research with practical applications. This thesis investigates the unique context of physics research in Israel Tel Aviv, emphasizing its significance within the broader scientific community. The study is structured into several sections: an overview of physics education in Israel Tel Aviv, historical contributions by Israeli physicists, current research initiatives, challenges faced by researchers, and opportunities for future growth.</w:t>
      </w:r>
    </w:p>
    <w:bookmarkEnd w:id="21"/>
    <w:bookmarkStart w:id="22" w:name="historical-context-of-physics-in-israel"/>
    <w:p>
      <w:pPr>
        <w:pStyle w:val="Heading2"/>
      </w:pPr>
      <w:r>
        <w:t xml:space="preserve">Historical Context of Physics in Israel</w:t>
      </w:r>
    </w:p>
    <w:p>
      <w:pPr>
        <w:pStyle w:val="FirstParagraph"/>
      </w:pPr>
      <w:r>
        <w:t xml:space="preserve">Israel has a long-standing tradition of excellence in physics. The establishment of institutions such as the Weizmann Institute of Science (Rehovot) and the Hebrew University (Jerusalem) laid the groundwork for groundbreaking research. However, Tel Aviv, while not traditionally associated with physics as strongly as these cities, has recently become a vital center for interdisciplinary studies and applied sciences. The presence of prestigious universities like Tel Aviv University (TAU) and the Technion-Israel Institute of Technology has further solidified the region’s reputation as a breeding ground for innovation.</w:t>
      </w:r>
    </w:p>
    <w:bookmarkEnd w:id="22"/>
    <w:bookmarkStart w:id="23" w:name="physics-education-in-israel-tel-aviv"/>
    <w:p>
      <w:pPr>
        <w:pStyle w:val="Heading2"/>
      </w:pPr>
      <w:r>
        <w:t xml:space="preserve">Physics Education in Israel Tel Aviv</w:t>
      </w:r>
    </w:p>
    <w:p>
      <w:pPr>
        <w:pStyle w:val="FirstParagraph"/>
      </w:pPr>
      <w:r>
        <w:t xml:space="preserve">Tel Aviv is home to several academic institutions offering undergraduate and graduate programs in physics. Tel Aviv University, for example, provides a comprehensive curriculum that combines theoretical physics with experimental research. Students are encouraged to engage in projects that address real-world challenges, such as renewable energy technologies or quantum computing. The collaboration between academia and industry in Tel Aviv ensures that physicists are well-equipped to contribute to both research and commercial innovation.</w:t>
      </w:r>
    </w:p>
    <w:bookmarkEnd w:id="23"/>
    <w:bookmarkStart w:id="24" w:name="current-research-initiatives"/>
    <w:p>
      <w:pPr>
        <w:pStyle w:val="Heading2"/>
      </w:pPr>
      <w:r>
        <w:t xml:space="preserve">Current Research Initiatives</w:t>
      </w:r>
    </w:p>
    <w:p>
      <w:pPr>
        <w:pStyle w:val="FirstParagraph"/>
      </w:pPr>
      <w:r>
        <w:t xml:space="preserve">In recent years, physicists in Israel Tel Aviv have been at the forefront of cutting-edge research areas. Notable initiatives include:</w:t>
      </w:r>
    </w:p>
    <w:p>
      <w:pPr>
        <w:numPr>
          <w:ilvl w:val="0"/>
          <w:numId w:val="1001"/>
        </w:numPr>
        <w:pStyle w:val="Compact"/>
      </w:pPr>
      <w:r>
        <w:rPr>
          <w:bCs/>
          <w:b/>
        </w:rPr>
        <w:t xml:space="preserve">Quantum Computing:</w:t>
      </w:r>
      <w:r>
        <w:t xml:space="preserve"> </w:t>
      </w:r>
      <w:r>
        <w:t xml:space="preserve">Researchers at TAU and the Weizmann Institute are exploring quantum algorithms and hardware development, aiming to solve complex problems in cryptography and material science.</w:t>
      </w:r>
    </w:p>
    <w:p>
      <w:pPr>
        <w:numPr>
          <w:ilvl w:val="0"/>
          <w:numId w:val="1001"/>
        </w:numPr>
        <w:pStyle w:val="Compact"/>
      </w:pPr>
      <w:r>
        <w:rPr>
          <w:bCs/>
          <w:b/>
        </w:rPr>
        <w:t xml:space="preserve">Renewable Energy:</w:t>
      </w:r>
      <w:r>
        <w:t xml:space="preserve"> </w:t>
      </w:r>
      <w:r>
        <w:t xml:space="preserve">Physics departments collaborate with engineering faculties to develop sustainable energy solutions, such as advanced solar panels and energy storage systems.</w:t>
      </w:r>
    </w:p>
    <w:p>
      <w:pPr>
        <w:numPr>
          <w:ilvl w:val="0"/>
          <w:numId w:val="1001"/>
        </w:numPr>
        <w:pStyle w:val="Compact"/>
      </w:pPr>
      <w:r>
        <w:rPr>
          <w:bCs/>
          <w:b/>
        </w:rPr>
        <w:t xml:space="preserve">Biophysics:</w:t>
      </w:r>
      <w:r>
        <w:t xml:space="preserve"> </w:t>
      </w:r>
      <w:r>
        <w:t xml:space="preserve">Interdisciplinary projects combine physics with biology to study cellular processes, contributing to medical advancements and personalized medicine.</w:t>
      </w:r>
    </w:p>
    <w:p>
      <w:pPr>
        <w:pStyle w:val="FirstParagraph"/>
      </w:pPr>
      <w:r>
        <w:t xml:space="preserve">These initiatives highlight the versatility of physicists in addressing global challenges while leveraging Israel’s unique geopolitical and technological environment.</w:t>
      </w:r>
    </w:p>
    <w:bookmarkEnd w:id="24"/>
    <w:bookmarkStart w:id="25" w:name="Xad7cc83c0eca65ea45590a547c9503accb8afab"/>
    <w:p>
      <w:pPr>
        <w:pStyle w:val="Heading2"/>
      </w:pPr>
      <w:r>
        <w:t xml:space="preserve">Challenges Faced by Physicists in Israel Tel Aviv</w:t>
      </w:r>
    </w:p>
    <w:p>
      <w:pPr>
        <w:pStyle w:val="FirstParagraph"/>
      </w:pPr>
      <w:r>
        <w:t xml:space="preserve">Despite its strengths, the physics community in Israel Tel Aviv faces several challenges. One major issue is limited funding for basic research compared to other nations. Additionally, political tensions in the region occasionally impact international collaborations and access to global scientific networks. Within academia, competition for resources and positions can be intense, requiring physicists to balance teaching responsibilities with research output.</w:t>
      </w:r>
    </w:p>
    <w:bookmarkEnd w:id="25"/>
    <w:bookmarkStart w:id="26" w:name="opportunities-for-growth"/>
    <w:p>
      <w:pPr>
        <w:pStyle w:val="Heading2"/>
      </w:pPr>
      <w:r>
        <w:t xml:space="preserve">Opportunities for Growth</w:t>
      </w:r>
    </w:p>
    <w:p>
      <w:pPr>
        <w:pStyle w:val="FirstParagraph"/>
      </w:pPr>
      <w:r>
        <w:t xml:space="preserve">Despite these challenges, Israel Tel Aviv offers unparalleled opportunities for physicists. The city’s proximity to the Mediterranean Sea and its status as a global tech hub provide access to diverse industries and research partnerships. Government initiatives, such as the Israeli Innovation Authority, support startups and research projects in physics-related fields. Furthermore, the vibrant academic community fosters collaboration across disciplines, enabling physicists to contribute to fields like artificial intelligence, nanotechnology, and space exploration.</w:t>
      </w:r>
    </w:p>
    <w:bookmarkEnd w:id="26"/>
    <w:bookmarkStart w:id="27" w:name="conclusion"/>
    <w:p>
      <w:pPr>
        <w:pStyle w:val="Heading2"/>
      </w:pPr>
      <w:r>
        <w:t xml:space="preserve">Conclusion</w:t>
      </w:r>
    </w:p>
    <w:p>
      <w:pPr>
        <w:pStyle w:val="FirstParagraph"/>
      </w:pPr>
      <w:r>
        <w:t xml:space="preserve">In conclusion, physicists in Israel Tel Aviv are integral to advancing scientific knowledge and driving technological innovation. Their work spans from fundamental research in quantum mechanics to applied projects with immediate societal impact. As the city continues to grow as a center for science and technology, it is crucial to invest in physics education, support interdisciplinary research, and address systemic challenges. This thesis underscores the importance of nurturing a thriving physics community in Israel Tel Aviv to ensure its continued contribution to global scientific progress.</w:t>
      </w:r>
    </w:p>
    <w:bookmarkEnd w:id="27"/>
    <w:bookmarkStart w:id="28" w:name="references"/>
    <w:p>
      <w:pPr>
        <w:pStyle w:val="Heading2"/>
      </w:pPr>
      <w:r>
        <w:t xml:space="preserve">References</w:t>
      </w:r>
    </w:p>
    <w:p>
      <w:pPr>
        <w:pStyle w:val="FirstParagraph"/>
      </w:pPr>
      <w:r>
        <w:rPr>
          <w:iCs/>
          <w:i/>
        </w:rPr>
        <w:t xml:space="preserve">Tel Aviv University Department of Physics. (2023). Research Highlights. https://www.tau.ac.il</w:t>
      </w:r>
      <w:r>
        <w:br/>
      </w:r>
      <w:r>
        <w:rPr>
          <w:iCs/>
          <w:i/>
        </w:rPr>
        <w:t xml:space="preserve">Weizmann Institute of Science. (2023). Quantum Computing Division Annual Report.</w:t>
      </w:r>
      <w:r>
        <w:br/>
      </w:r>
      <w:r>
        <w:rPr>
          <w:iCs/>
          <w:i/>
        </w:rPr>
        <w:t xml:space="preserve">Israeli Innovation Authority. (2023). Funding Opportunities for STEM Research.</w:t>
      </w:r>
    </w:p>
    <w:p>
      <w:pPr>
        <w:pStyle w:val="BodyText"/>
      </w:pPr>
      <w:r>
        <w:t xml:space="preserve">Prepared as part of the Undergraduate Thesis program at Tel Aviv University, Israel.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Modern Research in Israel Tel Aviv</dc:title>
  <dc:creator/>
  <dc:language>en</dc:language>
  <cp:keywords/>
  <dcterms:created xsi:type="dcterms:W3CDTF">2026-07-20T20:28:54Z</dcterms:created>
  <dcterms:modified xsi:type="dcterms:W3CDTF">2026-07-20T20:28:54Z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