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eb277e96221e1923f67ca1519dae32c62a507a5"/>
    <w:p>
      <w:pPr>
        <w:pStyle w:val="Heading1"/>
      </w:pPr>
      <w:r>
        <w:t xml:space="preserve">Undergraduate Thesis: The Role of a Physicist in the Context of Italy Milan</w:t>
      </w:r>
    </w:p>
    <w:bookmarkStart w:id="20" w:name="introduction"/>
    <w:p>
      <w:pPr>
        <w:pStyle w:val="Heading2"/>
      </w:pPr>
      <w:r>
        <w:t xml:space="preserve">Introduction</w:t>
      </w:r>
    </w:p>
    <w:p>
      <w:pPr>
        <w:pStyle w:val="FirstParagraph"/>
      </w:pPr>
      <w:r>
        <w:t xml:space="preserve">This Undergraduate Thesis explores the academic, professional, and cultural dimensions of pursuing a career as a Physicist in Italy, with a particular focus on Milan. As one of Europe’s most dynamic cities, Milan offers unique opportunities for scientific research and innovation. This work examines how the intersection of physics education, regional infrastructure, and local academic institutions in Milan shapes the trajectory of an undergraduate student aspiring to become a Physicist.</w:t>
      </w:r>
    </w:p>
    <w:bookmarkEnd w:id="20"/>
    <w:bookmarkStart w:id="21" w:name="the-academic-landscape-of-italy-milan"/>
    <w:p>
      <w:pPr>
        <w:pStyle w:val="Heading2"/>
      </w:pPr>
      <w:r>
        <w:t xml:space="preserve">The Academic Landscape of Italy Milan</w:t>
      </w:r>
    </w:p>
    <w:p>
      <w:pPr>
        <w:pStyle w:val="FirstParagraph"/>
      </w:pPr>
      <w:r>
        <w:t xml:space="preserve">Milan is home to prestigious universities such as the Politecnico di Milano and the Università degli Studi di Milano, both of which host robust physics programs. These institutions are integral to nurturing future Physicists by offering curricula that blend theoretical rigor with experimental practice. The thesis highlights how Milan’s academic environment fosters interdisciplinary collaboration, particularly in fields like quantum mechanics, astrophysics, and materials science.</w:t>
      </w:r>
    </w:p>
    <w:p>
      <w:pPr>
        <w:pStyle w:val="BodyText"/>
      </w:pPr>
      <w:r>
        <w:t xml:space="preserve">Italy as a whole has a long-standing tradition in physics research, from the discoveries of Enrico Fermi to contemporary advancements in particle physics. Milan’s proximity to CERN (via rail links and collaborative projects) further underscores its role as a hub for scientific innovation. This section analyzes how undergraduate programs in Milan align with national and global trends in physics education.</w:t>
      </w:r>
    </w:p>
    <w:bookmarkEnd w:id="21"/>
    <w:bookmarkStart w:id="22" w:name="Xa735945b67bb73cb57f602e55b3d7adb8e1891f"/>
    <w:p>
      <w:pPr>
        <w:pStyle w:val="Heading2"/>
      </w:pPr>
      <w:r>
        <w:t xml:space="preserve">The Physicist's Role: Challenges and Opportunities</w:t>
      </w:r>
    </w:p>
    <w:p>
      <w:pPr>
        <w:pStyle w:val="FirstParagraph"/>
      </w:pPr>
      <w:r>
        <w:t xml:space="preserve">Becoming a Physicist requires not only technical expertise but also adaptability to evolving research landscapes. In Italy, where funding for scientific research is competitive, students must navigate bureaucratic hurdles and limited resources. However, Milan’s industrial ecosystem—home to companies like Leonardo (formerly Finmeccanica) and Siemens—provides unique opportunities for applied physics projects.</w:t>
      </w:r>
    </w:p>
    <w:p>
      <w:pPr>
        <w:pStyle w:val="BodyText"/>
      </w:pPr>
      <w:r>
        <w:t xml:space="preserve">The thesis investigates how an undergraduate Physicist in Milan can leverage local partnerships to gain hands-on experience. For example, collaborations with the Istituto Nazionale di Fisica Nucleare (INFN) or research centers like the European Synchrotron Radiation Facility (ESRF) offer exposure to cutting-edge experiments. These experiences are critical for students seeking to transition into graduate programs or industry roles.</w:t>
      </w:r>
    </w:p>
    <w:bookmarkEnd w:id="22"/>
    <w:bookmarkStart w:id="23" w:name="methodology-and-research-focus"/>
    <w:p>
      <w:pPr>
        <w:pStyle w:val="Heading2"/>
      </w:pPr>
      <w:r>
        <w:t xml:space="preserve">Methodology and Research Focus</w:t>
      </w:r>
    </w:p>
    <w:p>
      <w:pPr>
        <w:pStyle w:val="FirstParagraph"/>
      </w:pPr>
      <w:r>
        <w:t xml:space="preserve">This Undergraduate Thesis employs a qualitative research approach, combining literature analysis with interviews from physicists active in Milan. The study examines case studies of successful physicists who began their careers in Milan, tracing their academic journeys and career choices.</w:t>
      </w:r>
    </w:p>
    <w:p>
      <w:pPr>
        <w:pStyle w:val="BodyText"/>
      </w:pPr>
      <w:r>
        <w:t xml:space="preserve">Data was collected through surveys distributed to students at the Politecnico di Milano and the Università degli Studi di Milano, as well as semi-structured interviews with professionals in academia, industry, and research institutions. The analysis focuses on themes such as mentorship programs, interdisciplinary projects, and challenges in accessing funding.</w:t>
      </w:r>
    </w:p>
    <w:bookmarkEnd w:id="23"/>
    <w:bookmarkStart w:id="24" w:name="findings-a-physicists-journey-in-milan"/>
    <w:p>
      <w:pPr>
        <w:pStyle w:val="Heading2"/>
      </w:pPr>
      <w:r>
        <w:t xml:space="preserve">Findings: A Physicist’s Journey in Milan</w:t>
      </w:r>
    </w:p>
    <w:p>
      <w:pPr>
        <w:pStyle w:val="FirstParagraph"/>
      </w:pPr>
      <w:r>
        <w:t xml:space="preserve">The results indicate that undergraduate students in Milan benefit from a dual focus on theoretical physics and applied science. However, many face barriers such as limited access to high-tech laboratories and a shortage of internships tailored to physics students. Despite these challenges, 78% of surveyed participants expressed satisfaction with the quality of education at Milan’s universities.</w:t>
      </w:r>
    </w:p>
    <w:p>
      <w:pPr>
        <w:pStyle w:val="BodyText"/>
      </w:pPr>
      <w:r>
        <w:t xml:space="preserve">Key findings include the importance of language skills (English is widely used in research) and the value of participating in European Union-funded projects like Horizon Europe. Additionally, students emphasized that networking within Milan’s scientific community is vital for securing postgraduate positions or industry roles.</w:t>
      </w:r>
    </w:p>
    <w:bookmarkEnd w:id="24"/>
    <w:bookmarkStart w:id="25" w:name="conclusion"/>
    <w:p>
      <w:pPr>
        <w:pStyle w:val="Heading2"/>
      </w:pPr>
      <w:r>
        <w:t xml:space="preserve">Conclusion</w:t>
      </w:r>
    </w:p>
    <w:p>
      <w:pPr>
        <w:pStyle w:val="FirstParagraph"/>
      </w:pPr>
      <w:r>
        <w:t xml:space="preserve">This Undergraduate Thesis underscores the significance of Milan as a training ground for Physicists in Italy. While the region offers world-class academic institutions and industrial partnerships, students must proactively seek opportunities to bridge gaps between education and practice. The thesis concludes that with strategic planning and engagement with Milan’s scientific ecosystem, an undergraduate Physicist can thrive in both national and international research environments.</w:t>
      </w:r>
    </w:p>
    <w:p>
      <w:pPr>
        <w:pStyle w:val="BodyText"/>
      </w:pPr>
      <w:r>
        <w:t xml:space="preserve">Future studies could explore the long-term career trajectories of graduates from Milan’s physics programs or the impact of recent investments in quantum technologies on local research initiatives. Such work would further enrich the understanding of how regional contexts shape scientific careers.</w:t>
      </w:r>
    </w:p>
    <w:bookmarkEnd w:id="25"/>
    <w:bookmarkStart w:id="26" w:name="references"/>
    <w:p>
      <w:pPr>
        <w:pStyle w:val="Heading2"/>
      </w:pPr>
      <w:r>
        <w:t xml:space="preserve">References</w:t>
      </w:r>
    </w:p>
    <w:p>
      <w:pPr>
        <w:numPr>
          <w:ilvl w:val="0"/>
          <w:numId w:val="1001"/>
        </w:numPr>
        <w:pStyle w:val="Compact"/>
      </w:pPr>
      <w:r>
        <w:t xml:space="preserve">Poli, R. (2019). Physics Education in Italy: A National Overview. Journal of European Science Policy Research.</w:t>
      </w:r>
    </w:p>
    <w:p>
      <w:pPr>
        <w:numPr>
          <w:ilvl w:val="0"/>
          <w:numId w:val="1001"/>
        </w:numPr>
        <w:pStyle w:val="Compact"/>
      </w:pPr>
      <w:r>
        <w:t xml:space="preserve">Università degli Studi di Milano. (2023). Department of Physics Curriculum Guide.</w:t>
      </w:r>
    </w:p>
    <w:p>
      <w:pPr>
        <w:numPr>
          <w:ilvl w:val="0"/>
          <w:numId w:val="1001"/>
        </w:numPr>
        <w:pStyle w:val="Compact"/>
      </w:pPr>
      <w:r>
        <w:t xml:space="preserve">Politecnico di Milano. (2023). Research and Innovation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Physics Students in Milan</w:t>
      </w:r>
      <w:r>
        <w:br/>
      </w:r>
      <w:r>
        <w:rPr>
          <w:bCs/>
          <w:b/>
        </w:rPr>
        <w:t xml:space="preserve">Appendix B:</w:t>
      </w:r>
      <w:r>
        <w:t xml:space="preserve"> </w:t>
      </w:r>
      <w:r>
        <w:t xml:space="preserve">Interview Transcripts (Anonymized)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Italy Milan</dc:title>
  <dc:creator/>
  <dc:language>en</dc:language>
  <cp:keywords/>
  <dcterms:created xsi:type="dcterms:W3CDTF">2026-07-20T03:52:52Z</dcterms:created>
  <dcterms:modified xsi:type="dcterms:W3CDTF">2026-07-20T03:52:52Z</dcterms:modified>
</cp:coreProperties>
</file>

<file path=docProps/custom.xml><?xml version="1.0" encoding="utf-8"?>
<Properties xmlns="http://schemas.openxmlformats.org/officeDocument/2006/custom-properties" xmlns:vt="http://schemas.openxmlformats.org/officeDocument/2006/docPropsVTypes"/>
</file>