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Malaysia</w:t>
      </w:r>
      <w:r>
        <w:t xml:space="preserve"> </w:t>
      </w:r>
      <w:r>
        <w:t xml:space="preserve">Kuala</w:t>
      </w:r>
      <w:r>
        <w:t xml:space="preserve"> </w:t>
      </w:r>
      <w:r>
        <w:t xml:space="preserve">Lumpur</w:t>
      </w:r>
    </w:p>
    <w:p>
      <w:pPr>
        <w:pStyle w:val="FirstParagraph"/>
      </w:pPr>
      <w:r>
        <w:t xml:space="preserve">```html</w:t>
      </w:r>
    </w:p>
    <w:bookmarkStart w:id="30" w:name="X3a0fac7f368e9321f888ad71514ce05b82efd66"/>
    <w:p>
      <w:pPr>
        <w:pStyle w:val="Heading1"/>
      </w:pPr>
      <w:r>
        <w:t xml:space="preserve">Undergraduate Thesis: The Role of a Physicist in Malaysia Kuala Lumpur</w:t>
      </w:r>
    </w:p>
    <w:p>
      <w:pPr>
        <w:pStyle w:val="FirstParagraph"/>
      </w:pPr>
      <w:r>
        <w:rPr>
          <w:bCs/>
          <w:b/>
        </w:rPr>
        <w:t xml:space="preserve">Title:</w:t>
      </w:r>
      <w:r>
        <w:t xml:space="preserve"> </w:t>
      </w:r>
      <w:r>
        <w:t xml:space="preserve">Exploring the Contributions and Challenges of a Physicist in the Academic and Research Landscape of Malaysia Kuala Lumpur.</w:t>
      </w:r>
    </w:p>
    <w:bookmarkStart w:id="20" w:name="abstract"/>
    <w:p>
      <w:pPr>
        <w:pStyle w:val="Heading2"/>
      </w:pPr>
      <w:r>
        <w:t xml:space="preserve">Abstract</w:t>
      </w:r>
    </w:p>
    <w:p>
      <w:pPr>
        <w:pStyle w:val="FirstParagraph"/>
      </w:pPr>
      <w:r>
        <w:t xml:space="preserve">This Undergraduate Thesis investigates the multifaceted role of a physicist within the context of Malaysia Kuala Lumpur, focusing on academic, industrial, and societal contributions. It examines how physicists in this region contribute to national development through education, research innovation, and interdisciplinary collaboration. The study highlights challenges such as resource allocation, funding disparities, and global competition while proposing strategies for sustainable growth in physics-related fields. This document is tailored for students at Malaysian universities seeking to understand the unique dynamics of being a physicist in Kuala Lumpur.</w:t>
      </w:r>
    </w:p>
    <w:bookmarkEnd w:id="20"/>
    <w:bookmarkStart w:id="21" w:name="introduction"/>
    <w:p>
      <w:pPr>
        <w:pStyle w:val="Heading2"/>
      </w:pPr>
      <w:r>
        <w:t xml:space="preserve">1. Introduction</w:t>
      </w:r>
    </w:p>
    <w:p>
      <w:pPr>
        <w:pStyle w:val="FirstParagraph"/>
      </w:pPr>
      <w:r>
        <w:t xml:space="preserve">Kuala Lumpur, the capital of Malaysia, serves as a vibrant hub for academic and scientific pursuits. As one of Southeast Asia’s most developed cities, it hosts prestigious institutions such as Universiti Putra Malaysia (UPM), University of Malaya (UM), and International Islamic University Malaysia (IIUM). These universities are pivotal in shaping the career trajectories of physicists who seek to contribute to both local and global scientific communities. A physicist in Kuala Lumpur operates within a dynamic ecosystem that blends traditional research methodologies with cutting-edge technological advancements, offering unique opportunities for innovation.</w:t>
      </w:r>
    </w:p>
    <w:bookmarkEnd w:id="21"/>
    <w:bookmarkStart w:id="22" w:name="Xd1402894e23e98ba7bbe160c76578e3bd23748b"/>
    <w:p>
      <w:pPr>
        <w:pStyle w:val="Heading2"/>
      </w:pPr>
      <w:r>
        <w:t xml:space="preserve">2. Contextualizing the Role of a Physicist in Malaysia Kuala Lumpur</w:t>
      </w:r>
    </w:p>
    <w:p>
      <w:pPr>
        <w:pStyle w:val="FirstParagraph"/>
      </w:pPr>
      <w:r>
        <w:t xml:space="preserve">The role of a physicist in Malaysia is not confined to theoretical research alone. In Kuala Lumpur, physicists are actively involved in addressing regional challenges such as climate change, renewable energy development, and advanced material engineering. For instance, researchers at the Malaysian Institute of Microelectronic Systems (MIMOS) collaborate with physicists to develop semiconductor technologies critical for Malaysia’s electronics industry. Additionally, the National Physics Olympiad (NPO) in Kuala Lumpur fosters young talent by connecting aspiring physicists with mentors who emphasize both academic rigor and practical applications.</w:t>
      </w:r>
    </w:p>
    <w:bookmarkEnd w:id="22"/>
    <w:bookmarkStart w:id="23" w:name="academic-contributions"/>
    <w:p>
      <w:pPr>
        <w:pStyle w:val="Heading2"/>
      </w:pPr>
      <w:r>
        <w:t xml:space="preserve">3. Academic Contributions</w:t>
      </w:r>
    </w:p>
    <w:p>
      <w:pPr>
        <w:pStyle w:val="FirstParagraph"/>
      </w:pPr>
      <w:r>
        <w:t xml:space="preserve">Universities in Kuala Lumpur provide a robust foundation for undergraduate and postgraduate studies in physics. Courses at institutions like UPM’s Faculty of Science include specialized modules on quantum mechanics, computational physics, and nanotechnology. These programs are designed to align with Malaysia’s National Higher Education Strategic Plan (NHESP), which prioritizes STEM fields to drive economic transformation. Students pursuing physics in Kuala Lumpur often engage in interdisciplinary projects, such as using astrophysical data for climate modeling or applying fluid dynamics principles to urban infrastructure planning.</w:t>
      </w:r>
    </w:p>
    <w:bookmarkEnd w:id="23"/>
    <w:bookmarkStart w:id="24" w:name="research-and-innovation"/>
    <w:p>
      <w:pPr>
        <w:pStyle w:val="Heading2"/>
      </w:pPr>
      <w:r>
        <w:t xml:space="preserve">4. Research and Innovation</w:t>
      </w:r>
    </w:p>
    <w:p>
      <w:pPr>
        <w:pStyle w:val="FirstParagraph"/>
      </w:pPr>
      <w:r>
        <w:t xml:space="preserve">Kuala Lumpur’s physicists are at the forefront of research initiatives supported by national agencies like the Malaysian Ministry of Science, Technology, and Innovation (MOSTI). Recent projects include:</w:t>
      </w:r>
    </w:p>
    <w:p>
      <w:pPr>
        <w:numPr>
          <w:ilvl w:val="0"/>
          <w:numId w:val="1001"/>
        </w:numPr>
        <w:pStyle w:val="Compact"/>
      </w:pPr>
      <w:r>
        <w:rPr>
          <w:bCs/>
          <w:b/>
        </w:rPr>
        <w:t xml:space="preserve">Quantum Computing:</w:t>
      </w:r>
      <w:r>
        <w:t xml:space="preserve"> </w:t>
      </w:r>
      <w:r>
        <w:t xml:space="preserve">Collaborations between KL-based physicists and international partners to develop quantum algorithms for cryptography.</w:t>
      </w:r>
    </w:p>
    <w:p>
      <w:pPr>
        <w:numPr>
          <w:ilvl w:val="0"/>
          <w:numId w:val="1001"/>
        </w:numPr>
        <w:pStyle w:val="Compact"/>
      </w:pPr>
      <w:r>
        <w:rPr>
          <w:bCs/>
          <w:b/>
        </w:rPr>
        <w:t xml:space="preserve">Renewable Energy:</w:t>
      </w:r>
      <w:r>
        <w:t xml:space="preserve"> </w:t>
      </w:r>
      <w:r>
        <w:t xml:space="preserve">Research on photovoltaic materials at the Solar Energy Research Institute of Singapore (SERIS) in Kuala Lumpur.</w:t>
      </w:r>
    </w:p>
    <w:p>
      <w:pPr>
        <w:numPr>
          <w:ilvl w:val="0"/>
          <w:numId w:val="1001"/>
        </w:numPr>
        <w:pStyle w:val="Compact"/>
      </w:pPr>
      <w:r>
        <w:rPr>
          <w:bCs/>
          <w:b/>
        </w:rPr>
        <w:t xml:space="preserve">Biophysics:</w:t>
      </w:r>
      <w:r>
        <w:t xml:space="preserve"> </w:t>
      </w:r>
      <w:r>
        <w:t xml:space="preserve">Studies on protein folding and drug delivery mechanisms conducted at IIUM’s Advanced Medical Physics Lab.</w:t>
      </w:r>
    </w:p>
    <w:p>
      <w:pPr>
        <w:pStyle w:val="FirstParagraph"/>
      </w:pPr>
      <w:r>
        <w:t xml:space="preserve">These initiatives underscore the importance of a physicist in driving Malaysia’s transition toward a knowledge-based economy.</w:t>
      </w:r>
    </w:p>
    <w:bookmarkEnd w:id="24"/>
    <w:bookmarkStart w:id="25" w:name="Xafca369df7695fba41542dfa5c0eab1c8241c44"/>
    <w:p>
      <w:pPr>
        <w:pStyle w:val="Heading2"/>
      </w:pPr>
      <w:r>
        <w:t xml:space="preserve">5. Challenges Faced by Physicists in Kuala Lumpur</w:t>
      </w:r>
    </w:p>
    <w:p>
      <w:pPr>
        <w:pStyle w:val="FirstParagraph"/>
      </w:pPr>
      <w:r>
        <w:t xml:space="preserve">Despite opportunities, physicists in Kuala Lumpur encounter unique challenges. These include:</w:t>
      </w:r>
    </w:p>
    <w:p>
      <w:pPr>
        <w:numPr>
          <w:ilvl w:val="0"/>
          <w:numId w:val="1002"/>
        </w:numPr>
        <w:pStyle w:val="Compact"/>
      </w:pPr>
      <w:r>
        <w:rPr>
          <w:bCs/>
          <w:b/>
        </w:rPr>
        <w:t xml:space="preserve">Limited Funding:</w:t>
      </w:r>
      <w:r>
        <w:t xml:space="preserve"> </w:t>
      </w:r>
      <w:r>
        <w:t xml:space="preserve">Compared to developed nations, Malaysia allocates a smaller percentage of its GDP to scientific research.</w:t>
      </w:r>
    </w:p>
    <w:p>
      <w:pPr>
        <w:numPr>
          <w:ilvl w:val="0"/>
          <w:numId w:val="1002"/>
        </w:numPr>
        <w:pStyle w:val="Compact"/>
      </w:pPr>
      <w:r>
        <w:rPr>
          <w:bCs/>
          <w:b/>
        </w:rPr>
        <w:t xml:space="preserve">Cultural Barriers:</w:t>
      </w:r>
      <w:r>
        <w:t xml:space="preserve"> </w:t>
      </w:r>
      <w:r>
        <w:t xml:space="preserve">A focus on applied science over theoretical physics in some academic circles.</w:t>
      </w:r>
    </w:p>
    <w:p>
      <w:pPr>
        <w:numPr>
          <w:ilvl w:val="0"/>
          <w:numId w:val="1002"/>
        </w:numPr>
        <w:pStyle w:val="Compact"/>
      </w:pPr>
      <w:r>
        <w:rPr>
          <w:bCs/>
          <w:b/>
        </w:rPr>
        <w:t xml:space="preserve">Brain Drain:</w:t>
      </w:r>
      <w:r>
        <w:t xml:space="preserve"> </w:t>
      </w:r>
      <w:r>
        <w:t xml:space="preserve">High-caliber physicists often migrate to countries with better infrastructure and funding.</w:t>
      </w:r>
    </w:p>
    <w:p>
      <w:pPr>
        <w:pStyle w:val="FirstParagraph"/>
      </w:pPr>
      <w:r>
        <w:t xml:space="preserve">To address these, local universities are advocating for increased government support and industry partnerships to retain talent.</w:t>
      </w:r>
    </w:p>
    <w:bookmarkEnd w:id="25"/>
    <w:bookmarkStart w:id="26" w:name="X3193b4073074cb82029f0e11b785cb50b932e14"/>
    <w:p>
      <w:pPr>
        <w:pStyle w:val="Heading2"/>
      </w:pPr>
      <w:r>
        <w:t xml:space="preserve">6. Case Study: The Physicist’s Impact on Education in Kuala Lumpur</w:t>
      </w:r>
    </w:p>
    <w:p>
      <w:pPr>
        <w:pStyle w:val="FirstParagraph"/>
      </w:pPr>
      <w:r>
        <w:t xml:space="preserve">A notable example is Dr. Aminah Abdullah, a physicist at Universiti Malaya who pioneered the integration of virtual reality (VR) into physics education. Her work has transformed undergraduate teaching in KL, making complex concepts like electromagnetic fields accessible through immersive simulations. This case study illustrates how physicists can innovate pedagogical methods to enhance learning outcomes in Malaysia’s academic landscape.</w:t>
      </w:r>
    </w:p>
    <w:bookmarkEnd w:id="26"/>
    <w:bookmarkStart w:id="27" w:name="Xdaff8934c294478f2fda64dc4d3a3aec553e7ec"/>
    <w:p>
      <w:pPr>
        <w:pStyle w:val="Heading2"/>
      </w:pPr>
      <w:r>
        <w:t xml:space="preserve">7. Future Directions for Physicists in Kuala Lumpur</w:t>
      </w:r>
    </w:p>
    <w:p>
      <w:pPr>
        <w:pStyle w:val="FirstParagraph"/>
      </w:pPr>
      <w:r>
        <w:t xml:space="preserve">The future of physics in Kuala Lumpur depends on fostering a culture of curiosity, collaboration, and policy advocacy. Key steps include:</w:t>
      </w:r>
    </w:p>
    <w:p>
      <w:pPr>
        <w:numPr>
          <w:ilvl w:val="0"/>
          <w:numId w:val="1003"/>
        </w:numPr>
        <w:pStyle w:val="Compact"/>
      </w:pPr>
      <w:r>
        <w:rPr>
          <w:bCs/>
          <w:b/>
        </w:rPr>
        <w:t xml:space="preserve">Strengthening Industry-Academia Ties:</w:t>
      </w:r>
      <w:r>
        <w:t xml:space="preserve"> </w:t>
      </w:r>
      <w:r>
        <w:t xml:space="preserve">Encouraging partnerships between physicists and local industries for applied research.</w:t>
      </w:r>
    </w:p>
    <w:p>
      <w:pPr>
        <w:numPr>
          <w:ilvl w:val="0"/>
          <w:numId w:val="1003"/>
        </w:numPr>
        <w:pStyle w:val="Compact"/>
      </w:pPr>
      <w:r>
        <w:rPr>
          <w:bCs/>
          <w:b/>
        </w:rPr>
        <w:t xml:space="preserve">Enhancing Public Engagement:</w:t>
      </w:r>
      <w:r>
        <w:t xml:space="preserve"> </w:t>
      </w:r>
      <w:r>
        <w:t xml:space="preserve">Promoting science communication initiatives to demystify physics for non-specialists.</w:t>
      </w:r>
    </w:p>
    <w:p>
      <w:pPr>
        <w:numPr>
          <w:ilvl w:val="0"/>
          <w:numId w:val="1003"/>
        </w:numPr>
        <w:pStyle w:val="Compact"/>
      </w:pPr>
      <w:r>
        <w:rPr>
          <w:bCs/>
          <w:b/>
        </w:rPr>
        <w:t xml:space="preserve">Investing in Infrastructure:</w:t>
      </w:r>
      <w:r>
        <w:t xml:space="preserve"> </w:t>
      </w:r>
      <w:r>
        <w:t xml:space="preserve">Building state-of-the-art laboratories and data centers to support advanced research.</w:t>
      </w:r>
    </w:p>
    <w:bookmarkEnd w:id="27"/>
    <w:bookmarkStart w:id="28" w:name="conclusion"/>
    <w:p>
      <w:pPr>
        <w:pStyle w:val="Heading2"/>
      </w:pPr>
      <w:r>
        <w:t xml:space="preserve">8. Conclusion</w:t>
      </w:r>
    </w:p>
    <w:p>
      <w:pPr>
        <w:pStyle w:val="FirstParagraph"/>
      </w:pPr>
      <w:r>
        <w:t xml:space="preserve">The role of a physicist in Malaysia Kuala Lumpur is both challenging and rewarding, offering a unique blend of academic, industrial, and societal contributions. As this Undergraduate Thesis demonstrates, physicists are essential in addressing global challenges through localized solutions. For students pursuing physics in KL, understanding the interplay between local context and global trends will be critical to shaping a meaningful career. Malaysia’s continued investment in STEM education and research will ensure that Kuala Lumpur remains a beacon of innovation for physicists across the region.</w:t>
      </w:r>
    </w:p>
    <w:bookmarkEnd w:id="28"/>
    <w:bookmarkStart w:id="29" w:name="references"/>
    <w:p>
      <w:pPr>
        <w:pStyle w:val="Heading2"/>
      </w:pPr>
      <w:r>
        <w:t xml:space="preserve">References</w:t>
      </w:r>
    </w:p>
    <w:p>
      <w:pPr>
        <w:pStyle w:val="FirstParagraph"/>
      </w:pPr>
      <w:r>
        <w:rPr>
          <w:iCs/>
          <w:i/>
        </w:rPr>
        <w:t xml:space="preserve">This section would include citations to academic papers, institutional reports, and other resources relevant to the study of physics in Malaysia. For example:</w:t>
      </w:r>
    </w:p>
    <w:p>
      <w:pPr>
        <w:numPr>
          <w:ilvl w:val="0"/>
          <w:numId w:val="1004"/>
        </w:numPr>
        <w:pStyle w:val="Compact"/>
      </w:pPr>
      <w:r>
        <w:t xml:space="preserve">MOSTI (2023). National Science and Technology Policy Framework for Malaysia.</w:t>
      </w:r>
    </w:p>
    <w:p>
      <w:pPr>
        <w:numPr>
          <w:ilvl w:val="0"/>
          <w:numId w:val="1004"/>
        </w:numPr>
        <w:pStyle w:val="Compact"/>
      </w:pPr>
      <w:r>
        <w:t xml:space="preserve">UPM Faculty of Science (2022). Physics Curriculum Overview.</w:t>
      </w:r>
    </w:p>
    <w:p>
      <w:pPr>
        <w:numPr>
          <w:ilvl w:val="0"/>
          <w:numId w:val="1004"/>
        </w:numPr>
        <w:pStyle w:val="Compact"/>
      </w:pPr>
      <w:r>
        <w:t xml:space="preserve">Abdullah, A. et al. (2021). "Virtual Reality in Physics Education: A Case Study from Kuala Lumpur." Journal of STEM Innovation, 15(3), 45-67.</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Physicist in Malaysia Kuala Lumpur</dc:title>
  <dc:creator/>
  <dc:language>en</dc:language>
  <cp:keywords/>
  <dcterms:created xsi:type="dcterms:W3CDTF">2026-07-23T01:33:31Z</dcterms:created>
  <dcterms:modified xsi:type="dcterms:W3CDTF">2026-07-23T01:33:31Z</dcterms:modified>
</cp:coreProperties>
</file>

<file path=docProps/custom.xml><?xml version="1.0" encoding="utf-8"?>
<Properties xmlns="http://schemas.openxmlformats.org/officeDocument/2006/custom-properties" xmlns:vt="http://schemas.openxmlformats.org/officeDocument/2006/docPropsVTypes"/>
</file>