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0" w:name="X65a6605f1433fd7609c324fc33f643800131a88"/>
    <w:p>
      <w:pPr>
        <w:pStyle w:val="Heading1"/>
      </w:pPr>
      <w:r>
        <w:t xml:space="preserve">Undergraduate Thesis: The Role of a Physicist in the Context of Philippines Manila</w:t>
      </w:r>
    </w:p>
    <w:bookmarkStart w:id="20" w:name="abstract"/>
    <w:p>
      <w:pPr>
        <w:pStyle w:val="Heading2"/>
      </w:pPr>
      <w:r>
        <w:t xml:space="preserve">Abstract</w:t>
      </w:r>
    </w:p>
    <w:p>
      <w:pPr>
        <w:pStyle w:val="FirstParagraph"/>
      </w:pPr>
      <w:r>
        <w:t xml:space="preserve">This Undergraduate Thesis explores the evolving role of a physicist in the socio-cultural and scientific landscape of Philippines Manila. Focusing on both historical contributions and contemporary challenges, it examines how physicists have shaped academic, industrial, and public policy domains in Manila. The study highlights the significance of physics education in developing critical thinking skills among undergraduate students in Manila while addressing gaps such as limited research funding and infrastructure. Through case studies of notable physicists from Manila-based institutions like the University of the Philippines (UP) Diliman and Ateneo de Manila University, this thesis argues that fostering a physicist’s mindset is crucial for advancing technological innovation and sustainable development in the Philippines.</w:t>
      </w:r>
    </w:p>
    <w:bookmarkEnd w:id="20"/>
    <w:bookmarkStart w:id="21" w:name="introduction"/>
    <w:p>
      <w:pPr>
        <w:pStyle w:val="Heading2"/>
      </w:pPr>
      <w:r>
        <w:t xml:space="preserve">1. Introduction</w:t>
      </w:r>
    </w:p>
    <w:p>
      <w:pPr>
        <w:pStyle w:val="FirstParagraph"/>
      </w:pPr>
      <w:r>
        <w:t xml:space="preserve">The role of a physicist in Philippines Manila has transcended traditional boundaries, integrating scientific inquiry with societal needs. In an era where global challenges such as climate change and energy scarcity demand multidisciplinary solutions, physicists in Manila have emerged as pivotal figures. This Undergraduate Thesis aims to analyze the unique contributions of physicists in Manila’s academic institutions, industries, and public sectors. By focusing on the Philippines’ capital city, this study acknowledges Manila’s status as a hub for higher education and research while addressing its challenges, such as resource allocation disparities and the need for interdisciplinary collaboration.</w:t>
      </w:r>
    </w:p>
    <w:bookmarkEnd w:id="21"/>
    <w:bookmarkStart w:id="22" w:name="historical-context-of-physics-in-manila"/>
    <w:p>
      <w:pPr>
        <w:pStyle w:val="Heading2"/>
      </w:pPr>
      <w:r>
        <w:t xml:space="preserve">2. Historical Context of Physics in Manila</w:t>
      </w:r>
    </w:p>
    <w:p>
      <w:pPr>
        <w:pStyle w:val="FirstParagraph"/>
      </w:pPr>
      <w:r>
        <w:t xml:space="preserve">Physics has been a cornerstone of scientific education in the Philippines since the establishment of institutions like UP Diliman in 1949. Manila, as the nation’s capital, has historically attracted scholars and researchers due to its concentration of academic resources. Early physicists from Manila contributed to foundational research in electromagnetism, quantum mechanics, and materials science. Notable examples include Dr. [Name], a physicist from Manila who pioneered studies on renewable energy systems in the 1980s.</w:t>
      </w:r>
    </w:p>
    <w:bookmarkEnd w:id="22"/>
    <w:bookmarkStart w:id="23" w:name="X2093e45d854b3477424bb5779fb9ef23b99cfe8"/>
    <w:p>
      <w:pPr>
        <w:pStyle w:val="Heading2"/>
      </w:pPr>
      <w:r>
        <w:t xml:space="preserve">3. The Modern Physicist: Challenges and Opportunities</w:t>
      </w:r>
    </w:p>
    <w:p>
      <w:pPr>
        <w:pStyle w:val="FirstParagraph"/>
      </w:pPr>
      <w:r>
        <w:t xml:space="preserve">In contemporary Philippines Manila, physicists face both opportunities and constraints. While institutions like the National Institute of Physics (NIP) at UP offer cutting-edge research facilities, funding for experimental physics remains limited compared to international standards. This Undergraduate Thesis investigates how physicists in Manila adapt to these challenges by leveraging partnerships with private industries and international organizations. For example, collaborative projects between Manila-based physicists and the Department of Science and Technology (DOST) have led to innovations in solar energy technologies tailored for Philippine conditions.</w:t>
      </w:r>
    </w:p>
    <w:bookmarkEnd w:id="23"/>
    <w:bookmarkStart w:id="24" w:name="Xf88f7395e38875f9fcd93a6ac1a080d7b6bfb17"/>
    <w:p>
      <w:pPr>
        <w:pStyle w:val="Heading2"/>
      </w:pPr>
      <w:r>
        <w:t xml:space="preserve">4. Physics Education in Undergraduate Programs</w:t>
      </w:r>
    </w:p>
    <w:p>
      <w:pPr>
        <w:pStyle w:val="FirstParagraph"/>
      </w:pPr>
      <w:r>
        <w:t xml:space="preserve">Undergraduate programs in physics at Manila’s universities play a critical role in shaping future scientists. Courses such as quantum mechanics, thermodynamics, and computational physics equip students with analytical skills applicable to diverse fields. However, this thesis highlights the need for curriculum reforms to address gaps in practical training and interdisciplinary exposure. For instance, integrating courses on data science or environmental engineering into physics programs could better prepare students for real-world challenges.</w:t>
      </w:r>
    </w:p>
    <w:bookmarkEnd w:id="24"/>
    <w:bookmarkStart w:id="25" w:name="Xd11044cfb5c485f1bee1a53f73db18ef0e1377c"/>
    <w:p>
      <w:pPr>
        <w:pStyle w:val="Heading2"/>
      </w:pPr>
      <w:r>
        <w:t xml:space="preserve">5. Case Studies: Physicists in Manila’s Scientific Community</w:t>
      </w:r>
    </w:p>
    <w:p>
      <w:pPr>
        <w:pStyle w:val="FirstParagraph"/>
      </w:pPr>
      <w:r>
        <w:t xml:space="preserve">To illustrate the impact of physicists in Manila, this section presents case studies of three prominent researchers:</w:t>
      </w:r>
    </w:p>
    <w:p>
      <w:pPr>
        <w:numPr>
          <w:ilvl w:val="0"/>
          <w:numId w:val="1001"/>
        </w:numPr>
        <w:pStyle w:val="Compact"/>
      </w:pPr>
      <w:r>
        <w:rPr>
          <w:bCs/>
          <w:b/>
        </w:rPr>
        <w:t xml:space="preserve">Dr. [Name], UP Diliman</w:t>
      </w:r>
      <w:r>
        <w:t xml:space="preserve">: Known for their work on plasma physics and fusion energy, Dr. [Name] has collaborated with international teams to develop experimental models applicable to Philippine energy needs.</w:t>
      </w:r>
    </w:p>
    <w:p>
      <w:pPr>
        <w:numPr>
          <w:ilvl w:val="0"/>
          <w:numId w:val="1001"/>
        </w:numPr>
        <w:pStyle w:val="Compact"/>
      </w:pPr>
      <w:r>
        <w:rPr>
          <w:bCs/>
          <w:b/>
        </w:rPr>
        <w:t xml:space="preserve">Dr. [Name], Ateneo de Manila University</w:t>
      </w:r>
      <w:r>
        <w:t xml:space="preserve">: Focused on astrophysics, this physicist has contributed to regional research initiatives such as the Philippine Astronomical Society’s projects on cosmic ray detection.</w:t>
      </w:r>
    </w:p>
    <w:p>
      <w:pPr>
        <w:numPr>
          <w:ilvl w:val="0"/>
          <w:numId w:val="1001"/>
        </w:numPr>
        <w:pStyle w:val="Compact"/>
      </w:pPr>
      <w:r>
        <w:rPr>
          <w:bCs/>
          <w:b/>
        </w:rPr>
        <w:t xml:space="preserve">Dr. [Name], De La Salle University</w:t>
      </w:r>
      <w:r>
        <w:t xml:space="preserve">: A pioneer in nanotechnology, Dr. [Name] has mentored undergraduate students in applying physics principles to medical diagnostics.</w:t>
      </w:r>
    </w:p>
    <w:bookmarkEnd w:id="25"/>
    <w:bookmarkStart w:id="26" w:name="X5e14d1076a8daa00e8dbecc5a082b2f95ae7a60"/>
    <w:p>
      <w:pPr>
        <w:pStyle w:val="Heading2"/>
      </w:pPr>
      <w:r>
        <w:t xml:space="preserve">6. The Role of a Physicist in Public Policy and Industry</w:t>
      </w:r>
    </w:p>
    <w:p>
      <w:pPr>
        <w:pStyle w:val="FirstParagraph"/>
      </w:pPr>
      <w:r>
        <w:t xml:space="preserve">Physicists in Manila are increasingly engaged in policy-making and industrial innovation. For example, physicists from the Philippine Institute of Volcanology and Seismology (PHIVOLCS) have played a vital role in disaster risk reduction strategies, using seismic wave analysis to predict volcanic activity. Similarly, industry collaborations have enabled physicists to contribute to advancements in semiconductor manufacturing and telecommunications infrastructure.</w:t>
      </w:r>
    </w:p>
    <w:bookmarkEnd w:id="26"/>
    <w:bookmarkStart w:id="27" w:name="recommendations-for-future-research"/>
    <w:p>
      <w:pPr>
        <w:pStyle w:val="Heading2"/>
      </w:pPr>
      <w:r>
        <w:t xml:space="preserve">7. Recommendations for Future Research</w:t>
      </w:r>
    </w:p>
    <w:p>
      <w:pPr>
        <w:pStyle w:val="FirstParagraph"/>
      </w:pPr>
      <w:r>
        <w:t xml:space="preserve">This Undergraduate Thesis recommends several pathways for future research: (1) increasing government investment in physics education and infrastructure; (2) fostering partnerships between Manila’s universities and global research networks; and (3) integrating interdisciplinary approaches to address pressing societal issues like climate change. These steps would ensure that physicists in Manila continue to lead in both academic excellence and public service.</w:t>
      </w:r>
    </w:p>
    <w:bookmarkEnd w:id="27"/>
    <w:bookmarkStart w:id="28" w:name="conclusion"/>
    <w:p>
      <w:pPr>
        <w:pStyle w:val="Heading2"/>
      </w:pPr>
      <w:r>
        <w:t xml:space="preserve">8. Conclusion</w:t>
      </w:r>
    </w:p>
    <w:p>
      <w:pPr>
        <w:pStyle w:val="FirstParagraph"/>
      </w:pPr>
      <w:r>
        <w:t xml:space="preserve">In conclusion, the role of a physicist in Philippines Manila is multifaceted, spanning academia, industry, and policy-making. This Undergraduate Thesis underscores the importance of nurturing physics education in Manila to cultivate a generation of scientists capable of addressing global and local challenges. By leveraging Manila’s academic resources and fostering innovation, physicists can drive sustainable development in the Philippines while contributing to the broader scientific community.</w:t>
      </w:r>
    </w:p>
    <w:bookmarkEnd w:id="28"/>
    <w:bookmarkStart w:id="29" w:name="references"/>
    <w:p>
      <w:pPr>
        <w:pStyle w:val="Heading2"/>
      </w:pPr>
      <w:r>
        <w:t xml:space="preserve">References</w:t>
      </w:r>
    </w:p>
    <w:p>
      <w:pPr>
        <w:pStyle w:val="FirstParagraph"/>
      </w:pPr>
      <w:r>
        <w:t xml:space="preserve">[Include references to academic journals, books, or reports related to physics education in Manila. For example:]</w:t>
      </w:r>
      <w:r>
        <w:br/>
      </w:r>
      <w:r>
        <w:t xml:space="preserve">- Department of Science and Technology (DOST). (2023). *Philippine Science and Technology Plan*.</w:t>
      </w:r>
      <w:r>
        <w:br/>
      </w:r>
      <w:r>
        <w:t xml:space="preserve">- University of the Philippines Diliman. (2022). *Annual Report on Physics Research Initiatives*.</w:t>
      </w:r>
      <w:r>
        <w:br/>
      </w:r>
      <w:r>
        <w:t xml:space="preserve">- National Institute of Physics. (n.d.). *History of Physics in the Philippines*.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Physicist in Philippines Manila</dc:title>
  <dc:creator/>
  <dc:language>en</dc:language>
  <cp:keywords/>
  <dcterms:created xsi:type="dcterms:W3CDTF">2026-05-01T22:22:37Z</dcterms:created>
  <dcterms:modified xsi:type="dcterms:W3CDTF">2026-05-01T22:22:37Z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