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9" w:name="Xe325ef8d1295b258749315eb7a0d2347da11a41"/>
    <w:p>
      <w:pPr>
        <w:pStyle w:val="Heading1"/>
      </w:pPr>
      <w:r>
        <w:t xml:space="preserve">Undergraduate Thesis: The Role of a Physicist in Qatar Doha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e.g., Qatar University or Hamad Bin Khalifa University]</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multifaceted role of a Physicist within the context of Qatar Doha, emphasizing the unique opportunities and challenges presented by this rapidly developing region. As Qatar continues to invest heavily in science, technology, and innovation through initiatives like the Qatar National Vision 2030, physicists play a pivotal role in advancing research and development. This thesis investigates how a Physicist contributes to both academic and industrial sectors in Doha, while addressing the cultural, educational, and technological landscape that shapes their work.</w:t>
      </w:r>
    </w:p>
    <w:bookmarkEnd w:id="20"/>
    <w:bookmarkStart w:id="21" w:name="introduction"/>
    <w:p>
      <w:pPr>
        <w:pStyle w:val="Heading2"/>
      </w:pPr>
      <w:r>
        <w:t xml:space="preserve">Introduction</w:t>
      </w:r>
    </w:p>
    <w:p>
      <w:pPr>
        <w:pStyle w:val="FirstParagraph"/>
      </w:pPr>
      <w:r>
        <w:t xml:space="preserve">Doha, the capital of Qatar, has emerged as a global hub for education and research. The city’s commitment to fostering scientific advancement is evident through institutions such as the Qatar Foundation (QF) and its affiliated universities, including Weill Cornell Medicine-Qatar (WCM-Q), Texas A&amp;M University at Qatar (TAMUQ), and the Hamad Bin Khalifa University (HBKU). For an undergraduate student pursuing a degree in physics, Doha offers unparalleled access to state-of-the-art facilities, interdisciplinary collaboration, and exposure to cutting-edge research. This thesis aims to dissect the responsibilities, challenges, and contributions of a Physicist in this dynamic environment.</w:t>
      </w:r>
    </w:p>
    <w:bookmarkEnd w:id="21"/>
    <w:bookmarkStart w:id="22" w:name="contextualizing-physics-in-qatar-doha"/>
    <w:p>
      <w:pPr>
        <w:pStyle w:val="Heading2"/>
      </w:pPr>
      <w:r>
        <w:t xml:space="preserve">Contextualizing Physics in Qatar Doha</w:t>
      </w:r>
    </w:p>
    <w:p>
      <w:pPr>
        <w:pStyle w:val="FirstParagraph"/>
      </w:pPr>
      <w:r>
        <w:t xml:space="preserve">The role of a Physicist in Qatar Doha is deeply intertwined with the nation’s strategic vision. As one of the world’s leading producers of natural gas, Qatar has increasingly prioritized diversification into high-tech industries, including renewable energy, quantum computing, and materials science. Physicists in Doha are at the forefront of these initiatives, working on projects that align with national goals such as reducing carbon footprints through advanced materials or optimizing energy systems via thermodynamics research.</w:t>
      </w:r>
    </w:p>
    <w:bookmarkEnd w:id="22"/>
    <w:bookmarkStart w:id="23" w:name="Xfb3062e79660690aa6f92cfbaeb4c3b679bb712"/>
    <w:p>
      <w:pPr>
        <w:pStyle w:val="Heading2"/>
      </w:pPr>
      <w:r>
        <w:t xml:space="preserve">Academic Opportunities for Physics Undergraduates</w:t>
      </w:r>
    </w:p>
    <w:p>
      <w:pPr>
        <w:pStyle w:val="FirstParagraph"/>
      </w:pPr>
      <w:r>
        <w:t xml:space="preserve">Undergraduate programs in physics within Qatar’s universities are designed to cultivate critical thinking and innovation. For instance, courses at HBKU’s College of Science emphasize both theoretical foundations and applied research, often involving collaborations with international institutions like MIT or CERN. Students are encouraged to engage in research projects from their first year, such as studying the properties of superconductors or simulating quantum systems using Python.</w:t>
      </w:r>
    </w:p>
    <w:bookmarkEnd w:id="23"/>
    <w:bookmarkStart w:id="24" w:name="challenges-faced-by-physicists-in-doha"/>
    <w:p>
      <w:pPr>
        <w:pStyle w:val="Heading2"/>
      </w:pPr>
      <w:r>
        <w:t xml:space="preserve">Challenges Faced by Physicists in Doha</w:t>
      </w:r>
    </w:p>
    <w:p>
      <w:pPr>
        <w:pStyle w:val="FirstParagraph"/>
      </w:pPr>
      <w:r>
        <w:t xml:space="preserve">Despite these opportunities, challenges persist. Limited local resources for experimental physics and a relatively small academic community require physicists to collaborate with global partners. Additionally, the cultural context of Qatar necessitates a balance between traditional values and modern scientific inquiry. Undergraduate students may also face language barriers or difficulties accessing international journals due to subscription costs.</w:t>
      </w:r>
    </w:p>
    <w:bookmarkEnd w:id="24"/>
    <w:bookmarkStart w:id="25" w:name="X77784442bc8ec8d0c6c8a9c80660f2626bdd904"/>
    <w:p>
      <w:pPr>
        <w:pStyle w:val="Heading2"/>
      </w:pPr>
      <w:r>
        <w:t xml:space="preserve">Case Study: Physics Research at the Qatar National Research Fund (QNRF)</w:t>
      </w:r>
    </w:p>
    <w:p>
      <w:pPr>
        <w:pStyle w:val="FirstParagraph"/>
      </w:pPr>
      <w:r>
        <w:t xml:space="preserve">The QNRF funds interdisciplinary research projects that often involve physicists. For example, a recent initiative focused on developing solar energy solutions for extreme desert climates. Undergraduate students from TAMUQ and WCM-Q collaborated on this project, analyzing photovoltaic efficiency under high temperatures. This case study highlights how a Physicist in Doha contributes to solving real-world problems while integrating with local and global stakeholders.</w:t>
      </w:r>
    </w:p>
    <w:bookmarkEnd w:id="25"/>
    <w:bookmarkStart w:id="26" w:name="X1221fc0457796015ba0789c4c0d660fb68d4b5f"/>
    <w:p>
      <w:pPr>
        <w:pStyle w:val="Heading2"/>
      </w:pPr>
      <w:r>
        <w:t xml:space="preserve">Future Prospects for Physics Graduates in Qatar</w:t>
      </w:r>
    </w:p>
    <w:p>
      <w:pPr>
        <w:pStyle w:val="FirstParagraph"/>
      </w:pPr>
      <w:r>
        <w:t xml:space="preserve">Graduates of physics programs in Qatar Doha are well-positioned to pursue careers in academia, industry, or government agencies. Institutions like the Qatar Atomic Energy Agency (QAEA) and the Education City Industrial Park provide employment opportunities for physicists specializing in nuclear energy or advanced manufacturing. Moreover, many students opt to further their studies abroad, leveraging scholarships from QF to pursue Ph.D.s at prestigious universities.</w:t>
      </w:r>
    </w:p>
    <w:bookmarkEnd w:id="26"/>
    <w:bookmarkStart w:id="27" w:name="conclusion"/>
    <w:p>
      <w:pPr>
        <w:pStyle w:val="Heading2"/>
      </w:pPr>
      <w:r>
        <w:t xml:space="preserve">Conclusion</w:t>
      </w:r>
    </w:p>
    <w:p>
      <w:pPr>
        <w:pStyle w:val="FirstParagraph"/>
      </w:pPr>
      <w:r>
        <w:t xml:space="preserve">In conclusion, this Undergraduate Thesis underscores the vital role of a Physicist in Qatar Doha within the framework of national development and global scientific collaboration. The city’s investment in education and research creates a fertile ground for physicists to innovate and contribute meaningfully to society. However, addressing challenges such as resource limitations and cultural dynamics will be essential for sustaining this growth. As an undergraduate student preparing to enter this field, understanding these complexities is crucial for shaping a career that aligns with both personal aspirations and the strategic goals of Qatar.</w:t>
      </w:r>
    </w:p>
    <w:bookmarkEnd w:id="27"/>
    <w:bookmarkStart w:id="28" w:name="references"/>
    <w:p>
      <w:pPr>
        <w:pStyle w:val="Heading2"/>
      </w:pPr>
      <w:r>
        <w:t xml:space="preserve">References</w:t>
      </w:r>
    </w:p>
    <w:p>
      <w:pPr>
        <w:numPr>
          <w:ilvl w:val="0"/>
          <w:numId w:val="1001"/>
        </w:numPr>
        <w:pStyle w:val="Compact"/>
      </w:pPr>
      <w:r>
        <w:t xml:space="preserve">Qatar National Vision 2030. (2011). Ministry of Planning and Development, State of Qatar.</w:t>
      </w:r>
    </w:p>
    <w:p>
      <w:pPr>
        <w:numPr>
          <w:ilvl w:val="0"/>
          <w:numId w:val="1001"/>
        </w:numPr>
        <w:pStyle w:val="Compact"/>
      </w:pPr>
      <w:r>
        <w:t xml:space="preserve">Hammad, T., &amp; Al-Maadeed, M. A. (2018). Physics research in the Gulf: The case of Qatar.</w:t>
      </w:r>
      <w:r>
        <w:t xml:space="preserve"> </w:t>
      </w:r>
      <w:r>
        <w:rPr>
          <w:iCs/>
          <w:i/>
        </w:rPr>
        <w:t xml:space="preserve">Journal of Science Education and Technology</w:t>
      </w:r>
      <w:r>
        <w:t xml:space="preserve">, 27(4), 365-378.</w:t>
      </w:r>
    </w:p>
    <w:p>
      <w:pPr>
        <w:numPr>
          <w:ilvl w:val="0"/>
          <w:numId w:val="1001"/>
        </w:numPr>
        <w:pStyle w:val="Compact"/>
      </w:pPr>
      <w:r>
        <w:t xml:space="preserve">Hamad Bin Khalifa University College of Science Website. [Insert URL here]</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Physicist in Qatar Doha</dc:title>
  <dc:creator/>
  <dc:language>en</dc:language>
  <cp:keywords/>
  <dcterms:created xsi:type="dcterms:W3CDTF">2026-07-13T17:47:10Z</dcterms:created>
  <dcterms:modified xsi:type="dcterms:W3CDTF">2026-07-13T17:47:10Z</dcterms:modified>
</cp:coreProperties>
</file>

<file path=docProps/custom.xml><?xml version="1.0" encoding="utf-8"?>
<Properties xmlns="http://schemas.openxmlformats.org/officeDocument/2006/custom-properties" xmlns:vt="http://schemas.openxmlformats.org/officeDocument/2006/docPropsVTypes"/>
</file>