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098938416e4456c0a20c5d2e07bbe781800172e"/>
    <w:p>
      <w:pPr>
        <w:pStyle w:val="Heading1"/>
      </w:pPr>
      <w:r>
        <w:t xml:space="preserve">Undergraduate Thesis: The Role of a Physicist in Singapore, Singapore</w:t>
      </w:r>
    </w:p>
    <w:bookmarkStart w:id="20" w:name="abstract"/>
    <w:p>
      <w:pPr>
        <w:pStyle w:val="Heading2"/>
      </w:pPr>
      <w:r>
        <w:t xml:space="preserve">Abstract</w:t>
      </w:r>
    </w:p>
    <w:p>
      <w:pPr>
        <w:pStyle w:val="FirstParagraph"/>
      </w:pPr>
      <w:r>
        <w:t xml:space="preserve">This Undergraduate Thesis explores the evolving role of a Physicist within the context of modern scientific and technological advancements in</w:t>
      </w:r>
      <w:r>
        <w:t xml:space="preserve"> </w:t>
      </w:r>
      <w:r>
        <w:rPr>
          <w:bCs/>
          <w:b/>
        </w:rPr>
        <w:t xml:space="preserve">Singapore, Singapore</w:t>
      </w:r>
      <w:r>
        <w:t xml:space="preserve">. It examines how the interdisciplinary nature of physics, coupled with Singapore's strategic position as a global innovation hub, shapes the contributions of physicists to research, education, and industry. The thesis emphasizes the unique challenges and opportunities faced by physicists in Singapore's dynamic environment while addressing their impact on national development goals.</w:t>
      </w:r>
    </w:p>
    <w:bookmarkEnd w:id="20"/>
    <w:bookmarkStart w:id="21" w:name="introduction"/>
    <w:p>
      <w:pPr>
        <w:pStyle w:val="Heading2"/>
      </w:pPr>
      <w:r>
        <w:t xml:space="preserve">Introduction</w:t>
      </w:r>
    </w:p>
    <w:p>
      <w:pPr>
        <w:pStyle w:val="FirstParagraph"/>
      </w:pPr>
      <w:r>
        <w:t xml:space="preserve">Singapore has emerged as a leading center for scientific research and technological innovation in Southeast Asia. As a small but highly developed nation,</w:t>
      </w:r>
      <w:r>
        <w:t xml:space="preserve"> </w:t>
      </w:r>
      <w:r>
        <w:rPr>
          <w:bCs/>
          <w:b/>
        </w:rPr>
        <w:t xml:space="preserve">Singapore, Singapore</w:t>
      </w:r>
      <w:r>
        <w:t xml:space="preserve"> </w:t>
      </w:r>
      <w:r>
        <w:t xml:space="preserve">leverages its strategic location, robust infrastructure, and investment in STEM (Science, Technology, Engineering, and Mathematics) to attract top talent from around the world. In this context, the role of a Physicist is pivotal in driving advancements across fields such as quantum computing, renewable energy technologies, materials science, and biomedical engineering.</w:t>
      </w:r>
    </w:p>
    <w:p>
      <w:pPr>
        <w:pStyle w:val="BodyText"/>
      </w:pPr>
      <w:r>
        <w:t xml:space="preserve">The purpose of this Undergraduate Thesis is to analyze how physicists contribute to Singapore's vision of becoming a smart nation while addressing societal needs through cutting-edge research. By integrating theoretical frameworks with practical applications, this thesis highlights the interdisciplinary nature of physics and its relevance in shaping Singapore's future.</w:t>
      </w:r>
    </w:p>
    <w:bookmarkEnd w:id="21"/>
    <w:bookmarkStart w:id="22" w:name="background-physics-in-singapore"/>
    <w:p>
      <w:pPr>
        <w:pStyle w:val="Heading2"/>
      </w:pPr>
      <w:r>
        <w:t xml:space="preserve">Background: Physics in Singapore</w:t>
      </w:r>
    </w:p>
    <w:p>
      <w:pPr>
        <w:pStyle w:val="FirstParagraph"/>
      </w:pPr>
      <w:r>
        <w:t xml:space="preserve">Singapore's commitment to scientific progress is evident in its national initiatives, such as the National Research Foundation (NRF) and the establishment of research institutes like the Centre for Quantum Technologies (CQT) at the National University of Singapore (NUS). These institutions provide physicists with state-of-the-art facilities to explore groundbreaking research questions.</w:t>
      </w:r>
    </w:p>
    <w:p>
      <w:pPr>
        <w:pStyle w:val="BodyText"/>
      </w:pPr>
      <w:r>
        <w:t xml:space="preserve">The role of a Physicist in Singapore extends beyond academia. Industry sectors, including semiconductor manufacturing, aerospace engineering, and financial technology, rely on principles of physics for innovation. For instance, the development of advanced sensors for autonomous vehicles or the optimization of energy-efficient buildings requires expertise in condensed matter physics and thermodynamics.</w:t>
      </w:r>
    </w:p>
    <w:bookmarkEnd w:id="22"/>
    <w:bookmarkStart w:id="23" w:name="contributions-of-physicists-in-singapore"/>
    <w:p>
      <w:pPr>
        <w:pStyle w:val="Heading2"/>
      </w:pPr>
      <w:r>
        <w:t xml:space="preserve">Contributions of Physicists in Singapore</w:t>
      </w:r>
    </w:p>
    <w:p>
      <w:pPr>
        <w:pStyle w:val="FirstParagraph"/>
      </w:pPr>
      <w:r>
        <w:t xml:space="preserve">Physicists in</w:t>
      </w:r>
      <w:r>
        <w:t xml:space="preserve"> </w:t>
      </w:r>
      <w:r>
        <w:rPr>
          <w:bCs/>
          <w:b/>
        </w:rPr>
        <w:t xml:space="preserve">Singapore, Singapore</w:t>
      </w:r>
      <w:r>
        <w:t xml:space="preserve"> </w:t>
      </w:r>
      <w:r>
        <w:t xml:space="preserve">play a multifaceted role that spans research, education, and industry. In academia, they lead projects on quantum information science, nanotechnology, and theoretical physics. Notably, the CQT has positioned Singapore as a global leader in quantum computing research by fostering collaborations with international institutions.</w:t>
      </w:r>
    </w:p>
    <w:p>
      <w:pPr>
        <w:pStyle w:val="BodyText"/>
      </w:pPr>
      <w:r>
        <w:t xml:space="preserve">Education is another critical domain where physicists contribute to national development. Universities such as NUS and Nanyang Technological University (NTU) offer specialized programs in physics, equipping students with skills to address complex challenges. These programs emphasize interdisciplinary learning, preparing graduates for careers in both research and industry.</w:t>
      </w:r>
    </w:p>
    <w:p>
      <w:pPr>
        <w:pStyle w:val="BodyText"/>
      </w:pPr>
      <w:r>
        <w:t xml:space="preserve">In industry, physicists apply their expertise to solve real-world problems. For example, the use of superconducting materials in magnetic resonance imaging (MRI) machines or the application of fluid dynamics in optimizing urban transportation systems showcases the practical impact of physics.</w:t>
      </w:r>
    </w:p>
    <w:bookmarkEnd w:id="23"/>
    <w:bookmarkStart w:id="24" w:name="challenges-and-opportunities"/>
    <w:p>
      <w:pPr>
        <w:pStyle w:val="Heading2"/>
      </w:pPr>
      <w:r>
        <w:t xml:space="preserve">Challenges and Opportunities</w:t>
      </w:r>
    </w:p>
    <w:p>
      <w:pPr>
        <w:pStyle w:val="FirstParagraph"/>
      </w:pPr>
      <w:r>
        <w:t xml:space="preserve">While Singapore provides a fertile ground for physicists, challenges persist. The small size of the country limits access to large-scale experimental facilities, such as particle accelerators or observatories. Additionally, competition for funding and resources can be intense due to the high concentration of research activities in a limited geographic area.</w:t>
      </w:r>
    </w:p>
    <w:p>
      <w:pPr>
        <w:pStyle w:val="BodyText"/>
      </w:pPr>
      <w:r>
        <w:t xml:space="preserve">However, these challenges are offset by unique opportunities. Singapore's government actively supports innovation through grants and partnerships with global institutions. For instance, the collaboration between Singaporean universities and MIT or Stanford has enabled physicists to access international networks while contributing to local projects.</w:t>
      </w:r>
    </w:p>
    <w:p>
      <w:pPr>
        <w:pStyle w:val="BodyText"/>
      </w:pPr>
      <w:r>
        <w:t xml:space="preserve">The integration of artificial intelligence (AI) and data science with physics is another emerging opportunity. Physicists in Singapore are increasingly working on AI-driven simulations for climate modeling or machine learning algorithms to analyze complex datasets in materials science.</w:t>
      </w:r>
    </w:p>
    <w:bookmarkEnd w:id="24"/>
    <w:bookmarkStart w:id="25" w:name="conclusion"/>
    <w:p>
      <w:pPr>
        <w:pStyle w:val="Heading2"/>
      </w:pPr>
      <w:r>
        <w:t xml:space="preserve">Conclusion</w:t>
      </w:r>
    </w:p>
    <w:p>
      <w:pPr>
        <w:pStyle w:val="FirstParagraph"/>
      </w:pPr>
      <w:r>
        <w:t xml:space="preserve">In conclusion, the role of a Physicist in</w:t>
      </w:r>
      <w:r>
        <w:t xml:space="preserve"> </w:t>
      </w:r>
      <w:r>
        <w:rPr>
          <w:bCs/>
          <w:b/>
        </w:rPr>
        <w:t xml:space="preserve">Singapore, Singapore</w:t>
      </w:r>
      <w:r>
        <w:t xml:space="preserve"> </w:t>
      </w:r>
      <w:r>
        <w:t xml:space="preserve">is integral to the nation's scientific and technological aspirations. Through their work in academia, industry, and public policy, physicists contribute to solving global challenges while advancing Singapore's position as an innovation leader. As the demand for interdisciplinary expertise grows, the contributions of physicists will remain vital to shaping a sustainable and technologically advanced future for</w:t>
      </w:r>
      <w:r>
        <w:t xml:space="preserve"> </w:t>
      </w:r>
      <w:r>
        <w:rPr>
          <w:bCs/>
          <w:b/>
        </w:rPr>
        <w:t xml:space="preserve">Singapore, Singapore</w:t>
      </w:r>
      <w:r>
        <w:t xml:space="preserve">.</w:t>
      </w:r>
    </w:p>
    <w:bookmarkEnd w:id="25"/>
    <w:bookmarkStart w:id="26" w:name="references"/>
    <w:p>
      <w:pPr>
        <w:pStyle w:val="Heading2"/>
      </w:pPr>
      <w:r>
        <w:t xml:space="preserve">References</w:t>
      </w:r>
    </w:p>
    <w:p>
      <w:pPr>
        <w:pStyle w:val="FirstParagraph"/>
      </w:pPr>
      <w:r>
        <w:rPr>
          <w:iCs/>
          <w:i/>
        </w:rPr>
        <w:t xml:space="preserve">(Note: This section is optional but recommended for a formal Undergraduate Thesis. Include citations from academic journals, government publications, and research institutions in Singapore.)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Singapore, Singapore</dc:title>
  <dc:creator/>
  <dc:language>en</dc:language>
  <cp:keywords/>
  <dcterms:created xsi:type="dcterms:W3CDTF">2026-07-21T14:29:39Z</dcterms:created>
  <dcterms:modified xsi:type="dcterms:W3CDTF">2026-07-21T14:29:39Z</dcterms:modified>
</cp:coreProperties>
</file>

<file path=docProps/custom.xml><?xml version="1.0" encoding="utf-8"?>
<Properties xmlns="http://schemas.openxmlformats.org/officeDocument/2006/custom-properties" xmlns:vt="http://schemas.openxmlformats.org/officeDocument/2006/docPropsVTypes"/>
</file>