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895dd23aed44d56135e916deb6ea260392b7053"/>
    <w:p>
      <w:pPr>
        <w:pStyle w:val="Heading1"/>
      </w:pPr>
      <w:r>
        <w:t xml:space="preserve">Undergraduate Thesis: The Role of a Physicist in Spain Valencia</w:t>
      </w:r>
    </w:p>
    <w:bookmarkStart w:id="20" w:name="abstract"/>
    <w:p>
      <w:pPr>
        <w:pStyle w:val="Heading2"/>
      </w:pPr>
      <w:r>
        <w:t xml:space="preserve">Abstract</w:t>
      </w:r>
    </w:p>
    <w:p>
      <w:pPr>
        <w:pStyle w:val="FirstParagraph"/>
      </w:pPr>
      <w:r>
        <w:t xml:space="preserve">This Undergraduate Thesis explores the multifaceted role of a physicist within the academic and professional landscape of Spain, specifically focusing on the region of Valencia. By analyzing historical, educational, and contemporary contexts, this work highlights how physicists contribute to scientific advancement in Valencia while addressing challenges unique to this region. The study emphasizes interdisciplinary applications of physics in fields such as renewable energy research and technological innovation. This thesis aims to provide a comprehensive overview of the physicist's impact on Spain Valencia's development and its alignment with national and European scientific goals.</w:t>
      </w:r>
    </w:p>
    <w:bookmarkEnd w:id="20"/>
    <w:bookmarkStart w:id="21" w:name="introduction"/>
    <w:p>
      <w:pPr>
        <w:pStyle w:val="Heading2"/>
      </w:pPr>
      <w:r>
        <w:t xml:space="preserve">Introduction</w:t>
      </w:r>
    </w:p>
    <w:p>
      <w:pPr>
        <w:pStyle w:val="FirstParagraph"/>
      </w:pPr>
      <w:r>
        <w:t xml:space="preserve">The role of a physicist in Spain Valencia is deeply intertwined with the region’s cultural heritage, educational institutions, and economic priorities. As an undergraduate thesis, this document seeks to examine how physicists navigate the intersection of theoretical research, applied science, and societal needs in a region known for its vibrant academic community. Valencia, home to prestigious institutions like the</w:t>
      </w:r>
      <w:r>
        <w:t xml:space="preserve"> </w:t>
      </w:r>
      <w:r>
        <w:rPr>
          <w:iCs/>
          <w:i/>
        </w:rPr>
        <w:t xml:space="preserve">Universitat de València</w:t>
      </w:r>
      <w:r>
        <w:t xml:space="preserve">, has long been a hub for scientific inquiry. However, the unique challenges of integrating physics education with regional development goals remain an area of critical importance.</w:t>
      </w:r>
    </w:p>
    <w:p>
      <w:pPr>
        <w:pStyle w:val="BodyText"/>
      </w:pPr>
      <w:r>
        <w:t xml:space="preserve">The physicist in Spain Valencia is not merely a researcher but also an educator, innovator, and community advocate. This thesis investigates how these roles are shaped by local policies, funding structures, and cultural values. By focusing on the region’s specific context, this work contributes to a broader understanding of physics as both a discipline and a driver of progress.</w:t>
      </w:r>
    </w:p>
    <w:bookmarkEnd w:id="21"/>
    <w:bookmarkStart w:id="22" w:name="historical-context"/>
    <w:p>
      <w:pPr>
        <w:pStyle w:val="Heading2"/>
      </w:pPr>
      <w:r>
        <w:t xml:space="preserve">Historical Context</w:t>
      </w:r>
    </w:p>
    <w:p>
      <w:pPr>
        <w:pStyle w:val="FirstParagraph"/>
      </w:pPr>
      <w:r>
        <w:t xml:space="preserve">Spain Valencia has been a center for intellectual exchange since the Middle Ages. The</w:t>
      </w:r>
      <w:r>
        <w:t xml:space="preserve"> </w:t>
      </w:r>
      <w:r>
        <w:rPr>
          <w:iCs/>
          <w:i/>
        </w:rPr>
        <w:t xml:space="preserve">Palexandria</w:t>
      </w:r>
      <w:r>
        <w:t xml:space="preserve">, established in 1485, is one of the oldest universities in Spain and served as a foundation for scientific education in the region. Over centuries, Valencia’s proximity to Mediterranean trade routes and its role as a cultural melting pot fostered an environment conducive to scientific exploration.</w:t>
      </w:r>
    </w:p>
    <w:p>
      <w:pPr>
        <w:pStyle w:val="BodyText"/>
      </w:pPr>
      <w:r>
        <w:t xml:space="preserve">During the 20th century, Spanish physicists such as</w:t>
      </w:r>
      <w:r>
        <w:t xml:space="preserve"> </w:t>
      </w:r>
      <w:r>
        <w:rPr>
          <w:iCs/>
          <w:i/>
        </w:rPr>
        <w:t xml:space="preserve">Manuel Castillejo</w:t>
      </w:r>
      <w:r>
        <w:t xml:space="preserve">, who conducted pioneering work in nuclear physics, emerged from institutions rooted in Valencia. These contributions underscore the region’s historical significance in shaping Spain’s scientific legacy. However, post-Franco modernization efforts and European Union funding have since redefined the physicist’s role, shifting focus toward interdisciplinary research and technology transfer.</w:t>
      </w:r>
    </w:p>
    <w:bookmarkEnd w:id="22"/>
    <w:bookmarkStart w:id="23" w:name="education-and-academic-institutions"/>
    <w:p>
      <w:pPr>
        <w:pStyle w:val="Heading2"/>
      </w:pPr>
      <w:r>
        <w:t xml:space="preserve">Education and Academic Institutions</w:t>
      </w:r>
    </w:p>
    <w:p>
      <w:pPr>
        <w:pStyle w:val="FirstParagraph"/>
      </w:pPr>
      <w:r>
        <w:t xml:space="preserve">The academic landscape for physicists in Spain Valencia is diverse. The</w:t>
      </w:r>
      <w:r>
        <w:t xml:space="preserve"> </w:t>
      </w:r>
      <w:r>
        <w:rPr>
          <w:iCs/>
          <w:i/>
        </w:rPr>
        <w:t xml:space="preserve">Universitat de València</w:t>
      </w:r>
      <w:r>
        <w:t xml:space="preserve"> </w:t>
      </w:r>
      <w:r>
        <w:t xml:space="preserve">(UV) offers undergraduate and graduate programs in physics that emphasize both theoretical foundations and practical applications. Courses often integrate topics such as quantum mechanics, thermodynamics, and computational modeling, reflecting the evolving demands of the field.</w:t>
      </w:r>
    </w:p>
    <w:p>
      <w:pPr>
        <w:pStyle w:val="BodyText"/>
      </w:pPr>
      <w:r>
        <w:t xml:space="preserve">Valencia’s educational system faces unique challenges. While the region boasts strong research infrastructure, disparities in funding between public universities and private institutions have created barriers for aspiring physicists. Additionally, the integration of Spanish (Valencian) language into scientific curricula remains a point of debate among educators. As an undergraduate thesis, this work argues that addressing these issues is critical to ensuring equitable access to physics education.</w:t>
      </w:r>
    </w:p>
    <w:bookmarkEnd w:id="23"/>
    <w:bookmarkStart w:id="24" w:name="research-and-innovation"/>
    <w:p>
      <w:pPr>
        <w:pStyle w:val="Heading2"/>
      </w:pPr>
      <w:r>
        <w:t xml:space="preserve">Research and Innovation</w:t>
      </w:r>
    </w:p>
    <w:p>
      <w:pPr>
        <w:pStyle w:val="FirstParagraph"/>
      </w:pPr>
      <w:r>
        <w:t xml:space="preserve">Spain Valencia has emerged as a leader in applied physics research, particularly in renewable energy and materials science. The</w:t>
      </w:r>
      <w:r>
        <w:t xml:space="preserve"> </w:t>
      </w:r>
      <w:r>
        <w:rPr>
          <w:iCs/>
          <w:i/>
        </w:rPr>
        <w:t xml:space="preserve">Centro de Investigaciones Energéticas, Medioambientales y Tecnológicas (CIEMAT)</w:t>
      </w:r>
      <w:r>
        <w:t xml:space="preserve"> </w:t>
      </w:r>
      <w:r>
        <w:t xml:space="preserve">has partnered with local universities to develop photovoltaic technologies tailored to the Mediterranean climate. These efforts align with Spain’s national goal of achieving 70% renewable energy by 2030.</w:t>
      </w:r>
    </w:p>
    <w:p>
      <w:pPr>
        <w:pStyle w:val="BodyText"/>
      </w:pPr>
      <w:r>
        <w:t xml:space="preserve">The physicist in this context acts as a bridge between theoretical concepts and real-world applications. For instance, research on superconductivity at the</w:t>
      </w:r>
      <w:r>
        <w:t xml:space="preserve"> </w:t>
      </w:r>
      <w:r>
        <w:rPr>
          <w:iCs/>
          <w:i/>
        </w:rPr>
        <w:t xml:space="preserve">Universitat Politècnica de València (UPV)</w:t>
      </w:r>
      <w:r>
        <w:t xml:space="preserve"> </w:t>
      </w:r>
      <w:r>
        <w:t xml:space="preserve">has potential implications for advancing high-speed rail systems, a priority for Valencia’s transportation sector. Such interdisciplinary collaboration exemplifies the dynamic role of physicists in driving innovation.</w:t>
      </w:r>
    </w:p>
    <w:bookmarkEnd w:id="24"/>
    <w:bookmarkStart w:id="25" w:name="societal-impact-and-challenges"/>
    <w:p>
      <w:pPr>
        <w:pStyle w:val="Heading2"/>
      </w:pPr>
      <w:r>
        <w:t xml:space="preserve">Societal Impact and Challenges</w:t>
      </w:r>
    </w:p>
    <w:p>
      <w:pPr>
        <w:pStyle w:val="FirstParagraph"/>
      </w:pPr>
      <w:r>
        <w:t xml:space="preserve">The physicist’s role extends beyond academia to influence public policy and community engagement. In Spain Valencia, initiatives such as</w:t>
      </w:r>
      <w:r>
        <w:t xml:space="preserve"> </w:t>
      </w:r>
      <w:r>
        <w:rPr>
          <w:iCs/>
          <w:i/>
        </w:rPr>
        <w:t xml:space="preserve">“Física para Todos”</w:t>
      </w:r>
      <w:r>
        <w:t xml:space="preserve"> </w:t>
      </w:r>
      <w:r>
        <w:t xml:space="preserve">(Physics for All) aim to demystify science through outreach programs. These efforts are vital in addressing the declining interest in STEM fields among young people.</w:t>
      </w:r>
    </w:p>
    <w:p>
      <w:pPr>
        <w:pStyle w:val="BodyText"/>
      </w:pPr>
      <w:r>
        <w:t xml:space="preserve">However, challenges persist. The global competition for research funding often places Spanish institutions at a disadvantage compared to counterparts in Germany or the United States. Additionally, the migration of top physicists abroad—often referred to as “brain drain”—threatens to undermine Valencia’s scientific potential. This thesis argues that fostering international collaborations and improving domestic investment are essential steps toward mitigating these challenges.</w:t>
      </w:r>
    </w:p>
    <w:bookmarkEnd w:id="25"/>
    <w:bookmarkStart w:id="26" w:name="conclusion"/>
    <w:p>
      <w:pPr>
        <w:pStyle w:val="Heading2"/>
      </w:pPr>
      <w:r>
        <w:t xml:space="preserve">Conclusion</w:t>
      </w:r>
    </w:p>
    <w:p>
      <w:pPr>
        <w:pStyle w:val="FirstParagraph"/>
      </w:pPr>
      <w:r>
        <w:t xml:space="preserve">The physicist in Spain Valencia occupies a pivotal role in advancing scientific knowledge, addressing regional challenges, and contributing to national progress. Through this Undergraduate Thesis, the interplay between education, research, and societal needs has been explored to highlight the unique contributions of physicists in this region. By integrating historical context with contemporary issues, this work underscores the importance of supporting physics education and innovation in Valencia as part of Spain’s broader scientific strategy.</w:t>
      </w:r>
    </w:p>
    <w:bookmarkEnd w:id="26"/>
    <w:bookmarkStart w:id="27" w:name="references"/>
    <w:p>
      <w:pPr>
        <w:pStyle w:val="Heading2"/>
      </w:pPr>
      <w:r>
        <w:t xml:space="preserve">References</w:t>
      </w:r>
    </w:p>
    <w:p>
      <w:pPr>
        <w:numPr>
          <w:ilvl w:val="0"/>
          <w:numId w:val="1001"/>
        </w:numPr>
        <w:pStyle w:val="Compact"/>
      </w:pPr>
      <w:r>
        <w:t xml:space="preserve">Bellido, A., &amp; Gómez, J. (2015). *The Evolution of Scientific Thought in Spain: From Al-Andalus to the 21st Century*. Madrid: Editorial Universidad Nacional Autónoma de México.</w:t>
      </w:r>
    </w:p>
    <w:p>
      <w:pPr>
        <w:numPr>
          <w:ilvl w:val="0"/>
          <w:numId w:val="1001"/>
        </w:numPr>
        <w:pStyle w:val="Compact"/>
      </w:pPr>
      <w:r>
        <w:t xml:space="preserve">Universitat de València. (n.d.). *Departamento de Física Aplicada*. Retrieved from https://www.uv.es</w:t>
      </w:r>
    </w:p>
    <w:p>
      <w:pPr>
        <w:numPr>
          <w:ilvl w:val="0"/>
          <w:numId w:val="1001"/>
        </w:numPr>
        <w:pStyle w:val="Compact"/>
      </w:pPr>
      <w:r>
        <w:t xml:space="preserve">European Commission. (2023). *Horizon Europe: Strategic Plan for Research and Innovation in Spain*. Brussels: European Union Publications.</w:t>
      </w:r>
    </w:p>
    <w:p>
      <w:pPr>
        <w:pStyle w:val="FirstParagraph"/>
      </w:pPr>
      <w:r>
        <w:rPr>
          <w:bCs/>
          <w:b/>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Spain Valencia</dc:title>
  <dc:creator/>
  <dc:language>en</dc:language>
  <cp:keywords/>
  <dcterms:created xsi:type="dcterms:W3CDTF">2026-07-15T13:17:54Z</dcterms:created>
  <dcterms:modified xsi:type="dcterms:W3CDTF">2026-07-15T13:17:54Z</dcterms:modified>
</cp:coreProperties>
</file>

<file path=docProps/custom.xml><?xml version="1.0" encoding="utf-8"?>
<Properties xmlns="http://schemas.openxmlformats.org/officeDocument/2006/custom-properties" xmlns:vt="http://schemas.openxmlformats.org/officeDocument/2006/docPropsVTypes"/>
</file>