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5" w:name="Xb07e3cc061682106ca7112446c734d2c2934958"/>
    <w:p>
      <w:pPr>
        <w:pStyle w:val="Heading1"/>
      </w:pPr>
      <w:r>
        <w:t xml:space="preserve">The Role of a Physicist in the United Kingdom London: An Undergraduate Thesis Exploration</w:t>
      </w:r>
    </w:p>
    <w:bookmarkStart w:id="20" w:name="introduction"/>
    <w:p>
      <w:pPr>
        <w:pStyle w:val="Heading2"/>
      </w:pPr>
      <w:r>
        <w:t xml:space="preserve">Introduction</w:t>
      </w:r>
    </w:p>
    <w:p>
      <w:pPr>
        <w:pStyle w:val="FirstParagraph"/>
      </w:pPr>
      <w:r>
        <w:t xml:space="preserve">This Undergraduate Thesis explores the multifaceted contributions of a physicist within the academic, scientific, and industrial landscape of the United Kingdom London. As a global center for higher education and research, London offers unique opportunities for physicists to engage in cutting-edge work across disciplines such as theoretical physics, quantum mechanics, astrophysics, and applied technologies. This document investigates how the role of a physicist is shaped by the dynamic environment of London’s universities, research institutions, and innovation hubs. It also examines the educational pathways that cultivate physicists in this region and their impact on both national and international scientific advancements.</w:t>
      </w:r>
    </w:p>
    <w:bookmarkEnd w:id="20"/>
    <w:bookmarkStart w:id="21" w:name="literature-review"/>
    <w:p>
      <w:pPr>
        <w:pStyle w:val="Heading2"/>
      </w:pPr>
      <w:r>
        <w:t xml:space="preserve">Literature Review</w:t>
      </w:r>
    </w:p>
    <w:p>
      <w:pPr>
        <w:pStyle w:val="FirstParagraph"/>
      </w:pPr>
      <w:r>
        <w:t xml:space="preserve">The United Kingdom has long been a leader in physics education and research, with institutions such as University College London (UCL), Imperial College London, and King’s College London playing pivotal roles in shaping the next generation of physicists. According to the Royal Society (2023), these institutions consistently rank among the world’s top universities for physics, emphasizing their commitment to both theoretical and applied research. A physicist in London is not only a practitioner of scientific inquiry but also an active participant in interdisciplinary collaborations, policy-making, and public engagement.</w:t>
      </w:r>
    </w:p>
    <w:p>
      <w:pPr>
        <w:pStyle w:val="BodyText"/>
      </w:pPr>
      <w:r>
        <w:t xml:space="preserve">Historically, London has been a nexus for scientific innovation. From the work of James Clerk Maxwell at University College London to the development of quantum theory by physicists at Imperial College, the city has nurtured groundbreaking discoveries. Today, physicists in London contribute to global challenges such as climate modeling, renewable energy technologies, and artificial intelligence (AI) through partnerships with organizations like CERN and industry leaders in fintech and biotechnology.</w:t>
      </w:r>
    </w:p>
    <w:bookmarkEnd w:id="21"/>
    <w:bookmarkStart w:id="22" w:name="methodology"/>
    <w:p>
      <w:pPr>
        <w:pStyle w:val="Heading2"/>
      </w:pPr>
      <w:r>
        <w:t xml:space="preserve">Methodology</w:t>
      </w:r>
    </w:p>
    <w:p>
      <w:pPr>
        <w:pStyle w:val="FirstParagraph"/>
      </w:pPr>
      <w:r>
        <w:t xml:space="preserve">This thesis employs a qualitative research approach, drawing on primary sources such as academic publications, institutional reports from London-based universities, and interviews with practicing physicists. Secondary sources include government documents on science policy in the United Kingdom and analyses of physics education programs in London. The methodology also incorporates case studies of notable physicists who have made significant contributions to their fields while working or studying in London.</w:t>
      </w:r>
    </w:p>
    <w:p>
      <w:pPr>
        <w:pStyle w:val="BodyText"/>
      </w:pPr>
      <w:r>
        <w:t xml:space="preserve">Data was gathered through a combination of library research, online databases (e.g., arXiv.org, Google Scholar), and direct engagement with the academic community. Key themes—such as the influence of London’s multicultural environment on scientific collaboration and the role of physics in addressing urban challenges—were identified through thematic analysis.</w:t>
      </w:r>
    </w:p>
    <w:bookmarkEnd w:id="22"/>
    <w:bookmarkStart w:id="23" w:name="findings-and-discussion"/>
    <w:p>
      <w:pPr>
        <w:pStyle w:val="Heading2"/>
      </w:pPr>
      <w:r>
        <w:t xml:space="preserve">Findings and Discussion</w:t>
      </w:r>
    </w:p>
    <w:p>
      <w:pPr>
        <w:pStyle w:val="FirstParagraph"/>
      </w:pPr>
      <w:r>
        <w:rPr>
          <w:bCs/>
          <w:b/>
        </w:rPr>
        <w:t xml:space="preserve">Educational Foundations:</w:t>
      </w:r>
      <w:r>
        <w:t xml:space="preserve"> </w:t>
      </w:r>
      <w:r>
        <w:t xml:space="preserve">London’s universities provide a robust foundation for aspiring physicists, offering undergraduate programs that emphasize both theoretical rigor and practical application. For instance, the physics curriculum at Imperial College London integrates coursework in quantum computing with hands-on projects in nanotechnology labs. Students are encouraged to participate in research from their first year, fostering a culture of innovation that aligns with the city’s reputation as a global scientific hub.</w:t>
      </w:r>
    </w:p>
    <w:p>
      <w:pPr>
        <w:pStyle w:val="BodyText"/>
      </w:pPr>
      <w:r>
        <w:rPr>
          <w:bCs/>
          <w:b/>
        </w:rPr>
        <w:t xml:space="preserve">Research and Industry Synergy:</w:t>
      </w:r>
      <w:r>
        <w:t xml:space="preserve"> </w:t>
      </w:r>
      <w:r>
        <w:t xml:space="preserve">Physicists in London often bridge academia and industry, leveraging their expertise in sectors such as finance (e.g., algorithm development), healthcare (e.g., medical imaging technologies), and renewable energy. The city’s proximity to institutions like the European Space Agency (ESA) and its role as a financial center further amplify opportunities for interdisciplinary work.</w:t>
      </w:r>
    </w:p>
    <w:p>
      <w:pPr>
        <w:pStyle w:val="BodyText"/>
      </w:pPr>
      <w:r>
        <w:rPr>
          <w:bCs/>
          <w:b/>
        </w:rPr>
        <w:t xml:space="preserve">Global Impact:</w:t>
      </w:r>
      <w:r>
        <w:t xml:space="preserve"> </w:t>
      </w:r>
      <w:r>
        <w:t xml:space="preserve">Physicists based in London contribute to international initiatives, such as the Large Hadron Collider (LHC) at CERN, where UK-based researchers play a critical role. Additionally, London’s physics community engages in public outreach through events like the Royal Society’s science festivals and collaborations with museums like the Science Museum Group.</w:t>
      </w:r>
    </w:p>
    <w:p>
      <w:pPr>
        <w:pStyle w:val="BodyText"/>
      </w:pPr>
      <w:r>
        <w:rPr>
          <w:bCs/>
          <w:b/>
        </w:rPr>
        <w:t xml:space="preserve">Challenges:</w:t>
      </w:r>
      <w:r>
        <w:t xml:space="preserve"> </w:t>
      </w:r>
      <w:r>
        <w:t xml:space="preserve">Despite its strengths, London faces challenges such as funding disparities between research institutions and competition for talent from other global cities. However, initiatives like the UK Research and Innovation (UKRI) grants aim to sustain London’s position as a leading center for physics.</w:t>
      </w:r>
    </w:p>
    <w:bookmarkEnd w:id="23"/>
    <w:bookmarkStart w:id="24" w:name="conclusion"/>
    <w:p>
      <w:pPr>
        <w:pStyle w:val="Heading2"/>
      </w:pPr>
      <w:r>
        <w:t xml:space="preserve">Conclusion</w:t>
      </w:r>
    </w:p>
    <w:p>
      <w:pPr>
        <w:pStyle w:val="FirstParagraph"/>
      </w:pPr>
      <w:r>
        <w:t xml:space="preserve">In conclusion, the role of a physicist in the United Kingdom London is uniquely positioned at the intersection of academia, industry, and global science. Through rigorous education at top-tier institutions and active participation in interdisciplinary research, physicists in London contribute to advancements that resonate beyond the city’s borders. This Undergraduate Thesis underscores the importance of nurturing physics education in London while addressing systemic challenges to ensure sustained growth in this vital field.</w:t>
      </w:r>
    </w:p>
    <w:p>
      <w:pPr>
        <w:pStyle w:val="BodyText"/>
      </w:pPr>
      <w:r>
        <w:t xml:space="preserve">As a Physicist navigating the dynamic landscape of London, one must recognize both the opportunities and responsibilities inherent to this role. By fostering collaboration, embracing innovation, and engaging with societal challenges, physicists can continue to shape the future of science in the United Kingdom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the United Kingdom London</dc:title>
  <dc:creator/>
  <cp:keywords/>
  <dcterms:created xsi:type="dcterms:W3CDTF">2026-07-21T02:45:29Z</dcterms:created>
  <dcterms:modified xsi:type="dcterms:W3CDTF">2026-07-21T02:45:29Z</dcterms:modified>
</cp:coreProperties>
</file>

<file path=docProps/custom.xml><?xml version="1.0" encoding="utf-8"?>
<Properties xmlns="http://schemas.openxmlformats.org/officeDocument/2006/custom-properties" xmlns:vt="http://schemas.openxmlformats.org/officeDocument/2006/docPropsVTypes"/>
</file>