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1a204bae098967362415773231d2c779e651ce1"/>
    <w:p>
      <w:pPr>
        <w:pStyle w:val="Heading1"/>
      </w:pPr>
      <w:r>
        <w:t xml:space="preserve">Undergraduate Thesis: The Role of a Physicist in the United Kingdom Manchester</w:t>
      </w:r>
    </w:p>
    <w:bookmarkStart w:id="20" w:name="introduction"/>
    <w:p>
      <w:pPr>
        <w:pStyle w:val="Heading2"/>
      </w:pPr>
      <w:r>
        <w:t xml:space="preserve">Introduction</w:t>
      </w:r>
    </w:p>
    <w:p>
      <w:pPr>
        <w:pStyle w:val="FirstParagraph"/>
      </w:pPr>
      <w:r>
        <w:t xml:space="preserve">The study of physics has long been central to understanding the fundamental principles that govern the universe. In the context of higher education within the United Kingdom, particularly in Manchester, this discipline holds a unique significance. As a vibrant academic hub, Manchester is home to world-renowned institutions such as The University of Manchester and its affiliated research centers. This thesis explores how an undergraduate physicist in Manchester navigates both historical and contemporary challenges while contributing to the broader scientific community. It also examines the interplay between academic rigor, technological innovation, and the cultural landscape that defines physics education in this region.</w:t>
      </w:r>
    </w:p>
    <w:bookmarkEnd w:id="20"/>
    <w:bookmarkStart w:id="21" w:name="Xcf27e512c69f28ced1ff0439fafe105635f1ff2"/>
    <w:p>
      <w:pPr>
        <w:pStyle w:val="Heading2"/>
      </w:pPr>
      <w:r>
        <w:t xml:space="preserve">Historical Context of Physics in Manchester</w:t>
      </w:r>
    </w:p>
    <w:p>
      <w:pPr>
        <w:pStyle w:val="FirstParagraph"/>
      </w:pPr>
      <w:r>
        <w:t xml:space="preserve">The United Kingdom has a storied legacy in physics, with Manchester emerging as a pivotal center for scientific discovery. From J.J. Thomson's discovery of the electron at Cavendish Laboratory (now part of The University of Cambridge) to Ernest Rutherford's groundbreaking work on atomic structure in Manchester, the city has been instrumental in shaping modern physics. These historical achievements have laid a foundation for Manchester’s reputation as a nurturing ground for physicists, influencing both curricula and research methodologies at local universities.</w:t>
      </w:r>
    </w:p>
    <w:bookmarkEnd w:id="21"/>
    <w:bookmarkStart w:id="22" w:name="Xe1bf7931679f4d5d88525801b99f0edb438c976"/>
    <w:p>
      <w:pPr>
        <w:pStyle w:val="Heading2"/>
      </w:pPr>
      <w:r>
        <w:t xml:space="preserve">Educational Pathways: The Physicist’s Journey</w:t>
      </w:r>
    </w:p>
    <w:p>
      <w:pPr>
        <w:pStyle w:val="FirstParagraph"/>
      </w:pPr>
      <w:r>
        <w:t xml:space="preserve">An undergraduate physicist in Manchester begins their academic journey with a rigorous curriculum that combines theoretical knowledge and practical experimentation. Courses at institutions like The University of Manchester emphasize core principles such as classical mechanics, quantum physics, and electromagnetism. Students also engage with interdisciplinary modules, reflecting the city's commitment to innovation in fields like materials science and nanotechnology. This educational approach mirrors Manchester’s industrial heritage while aligning with contemporary scientific trends.</w:t>
      </w:r>
    </w:p>
    <w:p>
      <w:pPr>
        <w:pStyle w:val="BodyText"/>
      </w:pPr>
      <w:r>
        <w:t xml:space="preserve">The university’s research facilities further enrich this experience. For instance, the National Graphene Institute and the Centre for Advanced Materials offer students unparalleled opportunities to work on cutting-edge projects. These resources not only deepen technical expertise but also cultivate problem-solving skills essential for a physicist in today’s rapidly evolving scientific landscape.</w:t>
      </w:r>
    </w:p>
    <w:bookmarkEnd w:id="22"/>
    <w:bookmarkStart w:id="23" w:name="research-contributions-and-challenges"/>
    <w:p>
      <w:pPr>
        <w:pStyle w:val="Heading2"/>
      </w:pPr>
      <w:r>
        <w:t xml:space="preserve">Research Contributions and Challenges</w:t>
      </w:r>
    </w:p>
    <w:p>
      <w:pPr>
        <w:pStyle w:val="FirstParagraph"/>
      </w:pPr>
      <w:r>
        <w:t xml:space="preserve">The role of a physicist in Manchester extends beyond academia. Graduates often contribute to industries such as aerospace, renewable energy, and information technology, leveraging their analytical abilities to address global challenges. For example, research into graphene—a material discovered at The University of Manchester—has revolutionized fields ranging from electronics to biotechnology.</w:t>
      </w:r>
    </w:p>
    <w:p>
      <w:pPr>
        <w:pStyle w:val="BodyText"/>
      </w:pPr>
      <w:r>
        <w:t xml:space="preserve">However, the path of a physicist in Manchester is not without challenges. Competition for research funding and the demand for interdisciplinary collaboration require physicists to balance theoretical exploration with practical application. Additionally, the fast-paced nature of technological advancement necessitates continuous learning and adaptability. Students must also navigate the pressures of publishing original research, a critical component of undergraduate thesis work in this field.</w:t>
      </w:r>
    </w:p>
    <w:bookmarkEnd w:id="23"/>
    <w:bookmarkStart w:id="24" w:name="community-engagement-and-cultural-impact"/>
    <w:p>
      <w:pPr>
        <w:pStyle w:val="Heading2"/>
      </w:pPr>
      <w:r>
        <w:t xml:space="preserve">Community Engagement and Cultural Impact</w:t>
      </w:r>
    </w:p>
    <w:p>
      <w:pPr>
        <w:pStyle w:val="FirstParagraph"/>
      </w:pPr>
      <w:r>
        <w:t xml:space="preserve">Manchester’s unique cultural environment fosters a dynamic exchange between physics education and broader societal needs. Physics departments often collaborate with local institutions, such as the Science and Industry Museum, to promote public engagement with science. These initiatives align with the United Kingdom’s emphasis on STEM education while embedding Manchester’s physicists into the community.</w:t>
      </w:r>
    </w:p>
    <w:p>
      <w:pPr>
        <w:pStyle w:val="BodyText"/>
      </w:pPr>
      <w:r>
        <w:t xml:space="preserve">The city’s history of social activism also influences its scientific ethos. Physicists in Manchester are encouraged to consider ethical implications of their work, particularly in areas like nuclear energy or artificial intelligence. This interdisciplinary perspective enriches undergraduate research and prepares students to address complex global issues.</w:t>
      </w:r>
    </w:p>
    <w:bookmarkEnd w:id="24"/>
    <w:bookmarkStart w:id="25" w:name="Xfe04b4dce7a1cecb9c915e4bcbbc45ce04eb14f"/>
    <w:p>
      <w:pPr>
        <w:pStyle w:val="Heading2"/>
      </w:pPr>
      <w:r>
        <w:t xml:space="preserve">Future Prospects for Physicists in Manchester</w:t>
      </w:r>
    </w:p>
    <w:p>
      <w:pPr>
        <w:pStyle w:val="FirstParagraph"/>
      </w:pPr>
      <w:r>
        <w:t xml:space="preserve">The future of a physicist in Manchester is bright, driven by the city’s strategic investments in science and technology. Institutions like The University of Manchester are expanding their focus on quantum computing, sustainable energy solutions, and biomedical engineering—fields with immense potential for innovation. As a result, graduates are well-positioned to contribute to both academic research and industry sectors.</w:t>
      </w:r>
    </w:p>
    <w:p>
      <w:pPr>
        <w:pStyle w:val="BodyText"/>
      </w:pPr>
      <w:r>
        <w:t xml:space="preserve">Moreover, Manchester’s global connectivity enhances opportunities for collaboration. Students often participate in international conferences or exchange programs through partnerships with institutions like MIT or CERN. This exposure not only broadens their professional networks but also reinforces the importance of a physicist’s role in addressing transnational challenges.</w:t>
      </w:r>
    </w:p>
    <w:bookmarkEnd w:id="25"/>
    <w:bookmarkStart w:id="26" w:name="conclusion"/>
    <w:p>
      <w:pPr>
        <w:pStyle w:val="Heading2"/>
      </w:pPr>
      <w:r>
        <w:t xml:space="preserve">Conclusion</w:t>
      </w:r>
    </w:p>
    <w:p>
      <w:pPr>
        <w:pStyle w:val="FirstParagraph"/>
      </w:pPr>
      <w:r>
        <w:t xml:space="preserve">In summary, an undergraduate thesis on the role of a physicist in the United Kingdom Manchester underscores the interplay between historical legacy, academic excellence, and contemporary innovation. The city’s unique blend of cultural heritage and scientific ambition creates an ideal environment for nurturing physicists who are both technically proficient and socially conscious. As Manchester continues to evolve as a global leader in physics research, its undergraduate physicists will play a pivotal role in shaping the future of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the United Kingdom Manchester</dc:title>
  <dc:creator/>
  <dc:language>en</dc:language>
  <cp:keywords/>
  <dcterms:created xsi:type="dcterms:W3CDTF">2026-07-23T03:41:24Z</dcterms:created>
  <dcterms:modified xsi:type="dcterms:W3CDTF">2026-07-23T03:41:24Z</dcterms:modified>
</cp:coreProperties>
</file>

<file path=docProps/custom.xml><?xml version="1.0" encoding="utf-8"?>
<Properties xmlns="http://schemas.openxmlformats.org/officeDocument/2006/custom-properties" xmlns:vt="http://schemas.openxmlformats.org/officeDocument/2006/docPropsVTypes"/>
</file>