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Venezuela,</w:t>
      </w:r>
      <w:r>
        <w:t xml:space="preserve"> </w:t>
      </w:r>
      <w:r>
        <w:t xml:space="preserve">Caracas</w:t>
      </w:r>
    </w:p>
    <w:bookmarkStart w:id="28" w:name="undergraduate-thesis"/>
    <w:p>
      <w:pPr>
        <w:pStyle w:val="Heading1"/>
      </w:pPr>
      <w:r>
        <w:t xml:space="preserve">Undergraduate Thesis</w:t>
      </w:r>
    </w:p>
    <w:bookmarkStart w:id="20" w:name="Xe5b1c38968a1a0a275fdf517966d5953ee3a6be"/>
    <w:p>
      <w:pPr>
        <w:pStyle w:val="Heading2"/>
      </w:pPr>
      <w:r>
        <w:t xml:space="preserve">The Role of a Physicist in Venezuela, Caracas</w:t>
      </w:r>
    </w:p>
    <w:p>
      <w:pPr>
        <w:pStyle w:val="FirstParagraph"/>
      </w:pPr>
      <w:r>
        <w:rPr>
          <w:bCs/>
          <w:b/>
        </w:rPr>
        <w:t xml:space="preserve">Abstract:</w:t>
      </w:r>
    </w:p>
    <w:p>
      <w:pPr>
        <w:pStyle w:val="BodyText"/>
      </w:pPr>
      <w:r>
        <w:t xml:space="preserve">This</w:t>
      </w:r>
      <w:r>
        <w:t xml:space="preserve"> </w:t>
      </w:r>
      <w:r>
        <w:rPr>
          <w:iCs/>
          <w:i/>
        </w:rPr>
        <w:t xml:space="preserve">Undergraduate Thesis</w:t>
      </w:r>
      <w:r>
        <w:t xml:space="preserve"> </w:t>
      </w:r>
      <w:r>
        <w:t xml:space="preserve">explores the professional and academic trajectory of a physicist in</w:t>
      </w:r>
      <w:r>
        <w:t xml:space="preserve"> </w:t>
      </w:r>
      <w:r>
        <w:rPr>
          <w:bCs/>
          <w:b/>
        </w:rPr>
        <w:t xml:space="preserve">Venezuela, Caracas</w:t>
      </w:r>
      <w:r>
        <w:t xml:space="preserve">, focusing on the challenges, opportunities, and societal contributions of physics education in the region. By analyzing the educational framework of Caracas-based universities, this document highlights how physicists can drive innovation and address local issues such as energy crises, environmental sustainability, and technological development. The study emphasizes the importance of fostering scientific research in a context marked by economic constraints and political instability.</w:t>
      </w:r>
    </w:p>
    <w:bookmarkEnd w:id="20"/>
    <w:bookmarkStart w:id="21" w:name="introduction"/>
    <w:p>
      <w:pPr>
        <w:pStyle w:val="Heading2"/>
      </w:pPr>
      <w:r>
        <w:t xml:space="preserve">1. Introduction</w:t>
      </w:r>
    </w:p>
    <w:p>
      <w:pPr>
        <w:pStyle w:val="FirstParagraph"/>
      </w:pPr>
      <w:r>
        <w:t xml:space="preserve">Venezuela has long been a hub for academic excellence in Latin America, with</w:t>
      </w:r>
      <w:r>
        <w:t xml:space="preserve"> </w:t>
      </w:r>
      <w:r>
        <w:rPr>
          <w:bCs/>
          <w:b/>
        </w:rPr>
        <w:t xml:space="preserve">Caracas</w:t>
      </w:r>
      <w:r>
        <w:t xml:space="preserve"> </w:t>
      </w:r>
      <w:r>
        <w:t xml:space="preserve">serving as its intellectual and cultural epicenter. The city is home to prestigious institutions such as the Universidad Central de Venezuela (UCV), Universidad Simón Bolívar (USB), and the Instituto Venezolano de Investigaciones Científicas (IVIC). These institutions play a pivotal role in shaping the careers of physicists, who are tasked with addressing complex scientific and societal challenges. However, the economic and political turmoil in recent years has significantly impacted Venezuela’s ability to sustain robust physics research programs.</w:t>
      </w:r>
    </w:p>
    <w:p>
      <w:pPr>
        <w:pStyle w:val="BodyText"/>
      </w:pPr>
      <w:r>
        <w:t xml:space="preserve">The</w:t>
      </w:r>
      <w:r>
        <w:t xml:space="preserve"> </w:t>
      </w:r>
      <w:r>
        <w:rPr>
          <w:iCs/>
          <w:i/>
        </w:rPr>
        <w:t xml:space="preserve">Undergraduate Thesis</w:t>
      </w:r>
      <w:r>
        <w:t xml:space="preserve"> </w:t>
      </w:r>
      <w:r>
        <w:t xml:space="preserve">aims to examine how a physicist can contribute to Venezuela’s development while navigating systemic obstacles. By focusing on Caracas as a case study, this document underscores the interplay between academic rigor, professional aspirations, and socio-political dynamics in shaping the role of a physicist.</w:t>
      </w:r>
    </w:p>
    <w:bookmarkEnd w:id="21"/>
    <w:bookmarkStart w:id="22" w:name="X1f6a5e86f4d1fa00875c4ebc038461f09f7b6ed"/>
    <w:p>
      <w:pPr>
        <w:pStyle w:val="Heading2"/>
      </w:pPr>
      <w:r>
        <w:t xml:space="preserve">2. The Physicist in Caracas: Educational Framework</w:t>
      </w:r>
    </w:p>
    <w:p>
      <w:pPr>
        <w:pStyle w:val="FirstParagraph"/>
      </w:pPr>
      <w:r>
        <w:t xml:space="preserve">The educational system for physics in</w:t>
      </w:r>
      <w:r>
        <w:t xml:space="preserve"> </w:t>
      </w:r>
      <w:r>
        <w:rPr>
          <w:bCs/>
          <w:b/>
        </w:rPr>
        <w:t xml:space="preserve">Venezuela, Caracas</w:t>
      </w:r>
      <w:r>
        <w:t xml:space="preserve">, is rooted in institutions that have historically produced leading scientists. The UCV’s Department of Physics, for instance, offers a curriculum blending classical mechanics with modern theoretical frameworks such as quantum field theory and astrophysics. Similarly, USB emphasizes applied physics and engineering disciplines, preparing students for careers in technology and industry.</w:t>
      </w:r>
    </w:p>
    <w:p>
      <w:pPr>
        <w:pStyle w:val="BodyText"/>
      </w:pPr>
      <w:r>
        <w:t xml:space="preserve">However, the academic landscape has faced significant challenges. Funding shortages have limited access to advanced laboratory equipment, while brain drain has reduced the number of qualified professors. Despite these hurdles, Caracas-based universities continue to attract students passionate about physics through outreach programs and collaborations with international research centers.</w:t>
      </w:r>
    </w:p>
    <w:bookmarkEnd w:id="22"/>
    <w:bookmarkStart w:id="23" w:name="X35721895ea9fa5754b850819804fe8b944a4f74"/>
    <w:p>
      <w:pPr>
        <w:pStyle w:val="Heading2"/>
      </w:pPr>
      <w:r>
        <w:t xml:space="preserve">3. Professional Opportunities for Physicists in Venezuela</w:t>
      </w:r>
    </w:p>
    <w:p>
      <w:pPr>
        <w:pStyle w:val="FirstParagraph"/>
      </w:pPr>
      <w:r>
        <w:t xml:space="preserve">The role of a physicist in</w:t>
      </w:r>
      <w:r>
        <w:t xml:space="preserve"> </w:t>
      </w:r>
      <w:r>
        <w:rPr>
          <w:bCs/>
          <w:b/>
        </w:rPr>
        <w:t xml:space="preserve">Venezuela, Caracas</w:t>
      </w:r>
      <w:r>
        <w:t xml:space="preserve">, extends beyond academia. In sectors such as energy, environmental monitoring, and telecommunications, physicists contribute to solving critical issues. For example:</w:t>
      </w:r>
    </w:p>
    <w:p>
      <w:pPr>
        <w:numPr>
          <w:ilvl w:val="0"/>
          <w:numId w:val="1001"/>
        </w:numPr>
        <w:pStyle w:val="Compact"/>
      </w:pPr>
      <w:r>
        <w:rPr>
          <w:bCs/>
          <w:b/>
        </w:rPr>
        <w:t xml:space="preserve">Energy Research:</w:t>
      </w:r>
      <w:r>
        <w:t xml:space="preserve"> </w:t>
      </w:r>
      <w:r>
        <w:t xml:space="preserve">Physicists work on optimizing Venezuela’s oil industry through advanced geophysics techniques and exploring renewable energy alternatives.</w:t>
      </w:r>
    </w:p>
    <w:p>
      <w:pPr>
        <w:numPr>
          <w:ilvl w:val="0"/>
          <w:numId w:val="1001"/>
        </w:numPr>
        <w:pStyle w:val="Compact"/>
      </w:pPr>
      <w:r>
        <w:rPr>
          <w:bCs/>
          <w:b/>
        </w:rPr>
        <w:t xml:space="preserve">Environmental Science:</w:t>
      </w:r>
      <w:r>
        <w:t xml:space="preserve"> </w:t>
      </w:r>
      <w:r>
        <w:t xml:space="preserve">Climate modeling and pollution monitoring rely on physicists to analyze data and propose sustainable solutions.</w:t>
      </w:r>
    </w:p>
    <w:p>
      <w:pPr>
        <w:numPr>
          <w:ilvl w:val="0"/>
          <w:numId w:val="1001"/>
        </w:numPr>
        <w:pStyle w:val="Compact"/>
      </w:pPr>
      <w:r>
        <w:rPr>
          <w:bCs/>
          <w:b/>
        </w:rPr>
        <w:t xml:space="preserve">Tech Innovation:</w:t>
      </w:r>
      <w:r>
        <w:t xml:space="preserve"> </w:t>
      </w:r>
      <w:r>
        <w:t xml:space="preserve">Startups in Caracas leverage physics principles to develop local technologies, such as solar panels or medical imaging devices.</w:t>
      </w:r>
    </w:p>
    <w:p>
      <w:pPr>
        <w:pStyle w:val="FirstParagraph"/>
      </w:pPr>
      <w:r>
        <w:t xml:space="preserve">Economically, the demand for physicists is growing in both public and private sectors. However, limited funding for research projects and a lack of industrial partnerships restrict the potential impact of these professionals.</w:t>
      </w:r>
    </w:p>
    <w:bookmarkEnd w:id="23"/>
    <w:bookmarkStart w:id="24" w:name="Xb94709691d06ee71ff5cd26e26450ead6f59109"/>
    <w:p>
      <w:pPr>
        <w:pStyle w:val="Heading2"/>
      </w:pPr>
      <w:r>
        <w:t xml:space="preserve">4. Challenges Facing Physicists in Venezuela</w:t>
      </w:r>
    </w:p>
    <w:p>
      <w:pPr>
        <w:pStyle w:val="FirstParagraph"/>
      </w:pPr>
      <w:r>
        <w:t xml:space="preserve">The</w:t>
      </w:r>
      <w:r>
        <w:t xml:space="preserve"> </w:t>
      </w:r>
      <w:r>
        <w:rPr>
          <w:iCs/>
          <w:i/>
        </w:rPr>
        <w:t xml:space="preserve">Undergraduate Thesis</w:t>
      </w:r>
      <w:r>
        <w:t xml:space="preserve"> </w:t>
      </w:r>
      <w:r>
        <w:t xml:space="preserve">highlights several systemic challenges that physicists in</w:t>
      </w:r>
      <w:r>
        <w:t xml:space="preserve"> </w:t>
      </w:r>
      <w:r>
        <w:rPr>
          <w:bCs/>
          <w:b/>
        </w:rPr>
        <w:t xml:space="preserve">Venezuela, Caracas</w:t>
      </w:r>
      <w:r>
        <w:t xml:space="preserve">, must overcome:</w:t>
      </w:r>
    </w:p>
    <w:p>
      <w:pPr>
        <w:numPr>
          <w:ilvl w:val="0"/>
          <w:numId w:val="1002"/>
        </w:numPr>
        <w:pStyle w:val="Compact"/>
      </w:pPr>
      <w:r>
        <w:rPr>
          <w:bCs/>
          <w:b/>
        </w:rPr>
        <w:t xml:space="preserve">Economic Instability:</w:t>
      </w:r>
      <w:r>
        <w:t xml:space="preserve"> </w:t>
      </w:r>
      <w:r>
        <w:t xml:space="preserve">Hyperinflation has eroded the purchasing power of salaries, making it difficult for physicists to sustain themselves financially.</w:t>
      </w:r>
    </w:p>
    <w:p>
      <w:pPr>
        <w:numPr>
          <w:ilvl w:val="0"/>
          <w:numId w:val="1002"/>
        </w:numPr>
        <w:pStyle w:val="Compact"/>
      </w:pPr>
      <w:r>
        <w:rPr>
          <w:bCs/>
          <w:b/>
        </w:rPr>
        <w:t xml:space="preserve">Limited Resources:</w:t>
      </w:r>
      <w:r>
        <w:t xml:space="preserve"> </w:t>
      </w:r>
      <w:r>
        <w:t xml:space="preserve">Universities struggle to maintain laboratories, purchase textbooks, or provide access to scientific journals due to currency controls and import restrictions.</w:t>
      </w:r>
    </w:p>
    <w:p>
      <w:pPr>
        <w:numPr>
          <w:ilvl w:val="0"/>
          <w:numId w:val="1002"/>
        </w:numPr>
        <w:pStyle w:val="Compact"/>
      </w:pPr>
      <w:r>
        <w:rPr>
          <w:bCs/>
          <w:b/>
        </w:rPr>
        <w:t xml:space="preserve">Brain Drain:</w:t>
      </w:r>
      <w:r>
        <w:t xml:space="preserve"> </w:t>
      </w:r>
      <w:r>
        <w:t xml:space="preserve">Many graduates leave Venezuela for opportunities abroad, weakening the country’s capacity for long-term scientific development.</w:t>
      </w:r>
    </w:p>
    <w:p>
      <w:pPr>
        <w:pStyle w:val="FirstParagraph"/>
      </w:pPr>
      <w:r>
        <w:t xml:space="preserve">These challenges underscore the need for policy reforms and international collaboration to support the growth of physics research in Caracas and beyond.</w:t>
      </w:r>
    </w:p>
    <w:bookmarkEnd w:id="24"/>
    <w:bookmarkStart w:id="25" w:name="X62a8d7ba3a9b13ae59b75840bbe979a55b47581"/>
    <w:p>
      <w:pPr>
        <w:pStyle w:val="Heading2"/>
      </w:pPr>
      <w:r>
        <w:t xml:space="preserve">5. The Societal Impact of Physics in Venezuela</w:t>
      </w:r>
    </w:p>
    <w:p>
      <w:pPr>
        <w:pStyle w:val="FirstParagraph"/>
      </w:pPr>
      <w:r>
        <w:t xml:space="preserve">A physicist in</w:t>
      </w:r>
      <w:r>
        <w:t xml:space="preserve"> </w:t>
      </w:r>
      <w:r>
        <w:rPr>
          <w:bCs/>
          <w:b/>
        </w:rPr>
        <w:t xml:space="preserve">Venezuela, Caracas</w:t>
      </w:r>
      <w:r>
        <w:t xml:space="preserve">, has a unique opportunity to contribute to societal progress. By engaging with communities, physicists can promote science education at the grassroots level. For instance:</w:t>
      </w:r>
    </w:p>
    <w:p>
      <w:pPr>
        <w:numPr>
          <w:ilvl w:val="0"/>
          <w:numId w:val="1003"/>
        </w:numPr>
        <w:pStyle w:val="Compact"/>
      </w:pPr>
      <w:r>
        <w:rPr>
          <w:bCs/>
          <w:b/>
        </w:rPr>
        <w:t xml:space="preserve">Educational Outreach:</w:t>
      </w:r>
      <w:r>
        <w:t xml:space="preserve"> </w:t>
      </w:r>
      <w:r>
        <w:t xml:space="preserve">Physics teachers and researchers organize workshops for high school students, sparking interest in STEM fields.</w:t>
      </w:r>
    </w:p>
    <w:p>
      <w:pPr>
        <w:numPr>
          <w:ilvl w:val="0"/>
          <w:numId w:val="1003"/>
        </w:numPr>
        <w:pStyle w:val="Compact"/>
      </w:pPr>
      <w:r>
        <w:rPr>
          <w:bCs/>
          <w:b/>
        </w:rPr>
        <w:t xml:space="preserve">Citizen Science Projects:</w:t>
      </w:r>
      <w:r>
        <w:t xml:space="preserve"> </w:t>
      </w:r>
      <w:r>
        <w:t xml:space="preserve">Collaborative initiatives, such as monitoring air quality or analyzing seismic data, involve the public in scientific inquiry.</w:t>
      </w:r>
    </w:p>
    <w:p>
      <w:pPr>
        <w:pStyle w:val="FirstParagraph"/>
      </w:pPr>
      <w:r>
        <w:t xml:space="preserve">This approach not only bridges the gap between academia and society but also fosters a culture of critical thinking and innovation in a country grappling with complex challenges.</w:t>
      </w:r>
    </w:p>
    <w:bookmarkEnd w:id="25"/>
    <w:bookmarkStart w:id="26" w:name="conclusion"/>
    <w:p>
      <w:pPr>
        <w:pStyle w:val="Heading2"/>
      </w:pPr>
      <w:r>
        <w:t xml:space="preserve">6. Conclusion</w:t>
      </w:r>
    </w:p>
    <w:p>
      <w:pPr>
        <w:pStyle w:val="FirstParagraph"/>
      </w:pPr>
      <w:r>
        <w:t xml:space="preserve">The</w:t>
      </w:r>
      <w:r>
        <w:t xml:space="preserve"> </w:t>
      </w:r>
      <w:r>
        <w:rPr>
          <w:iCs/>
          <w:i/>
        </w:rPr>
        <w:t xml:space="preserve">Undergraduate Thesis</w:t>
      </w:r>
      <w:r>
        <w:t xml:space="preserve"> </w:t>
      </w:r>
      <w:r>
        <w:t xml:space="preserve">concludes that the role of a physicist in</w:t>
      </w:r>
      <w:r>
        <w:t xml:space="preserve"> </w:t>
      </w:r>
      <w:r>
        <w:rPr>
          <w:bCs/>
          <w:b/>
        </w:rPr>
        <w:t xml:space="preserve">Venezuela, Caracas</w:t>
      </w:r>
      <w:r>
        <w:t xml:space="preserve">, is both challenging and vital. While economic and political factors pose significant barriers, physicists can drive progress through resilience, creativity, and community engagement. The educational institutions of Caracas must be strengthened to produce a new generation of scientists capable of addressing Venezuela’s unique needs. By investing in physics education and research, Venezuela can reclaim its position as a regional leader in scientific innovation.</w:t>
      </w:r>
    </w:p>
    <w:p>
      <w:pPr>
        <w:pStyle w:val="BodyText"/>
      </w:pPr>
      <w:r>
        <w:rPr>
          <w:bCs/>
          <w:b/>
        </w:rPr>
        <w:t xml:space="preserve">Keywords:</w:t>
      </w:r>
      <w:r>
        <w:t xml:space="preserve"> </w:t>
      </w:r>
      <w:r>
        <w:t xml:space="preserve">Undergraduate Thesis, Physicist, Venezuela Caracas</w:t>
      </w:r>
    </w:p>
    <w:bookmarkEnd w:id="26"/>
    <w:bookmarkStart w:id="27" w:name="references"/>
    <w:p>
      <w:pPr>
        <w:pStyle w:val="Heading2"/>
      </w:pPr>
      <w:r>
        <w:t xml:space="preserve">References</w:t>
      </w:r>
    </w:p>
    <w:p>
      <w:pPr>
        <w:pStyle w:val="FirstParagraph"/>
      </w:pPr>
      <w:r>
        <w:t xml:space="preserve">• Universidad Central de Venezuela. (2023).</w:t>
      </w:r>
      <w:r>
        <w:t xml:space="preserve"> </w:t>
      </w:r>
      <w:r>
        <w:rPr>
          <w:iCs/>
          <w:i/>
        </w:rPr>
        <w:t xml:space="preserve">Catalogo de Carreras.</w:t>
      </w:r>
      <w:r>
        <w:br/>
      </w:r>
      <w:r>
        <w:t xml:space="preserve">• Instituto Venezolano de Investigaciones Científicas (IVIC). (n.d.).</w:t>
      </w:r>
      <w:r>
        <w:t xml:space="preserve"> </w:t>
      </w:r>
      <w:r>
        <w:rPr>
          <w:iCs/>
          <w:i/>
        </w:rPr>
        <w:t xml:space="preserve">Anuario Científico.</w:t>
      </w:r>
      <w:r>
        <w:br/>
      </w:r>
      <w:r>
        <w:t xml:space="preserve">• World Bank. (2021).</w:t>
      </w:r>
      <w:r>
        <w:t xml:space="preserve"> </w:t>
      </w:r>
      <w:r>
        <w:rPr>
          <w:iCs/>
          <w:i/>
        </w:rPr>
        <w:t xml:space="preserve">Venezuela Economic Report: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Venezuela, Caracas</dc:title>
  <dc:creator/>
  <cp:keywords/>
  <dcterms:created xsi:type="dcterms:W3CDTF">2026-07-23T01:21:04Z</dcterms:created>
  <dcterms:modified xsi:type="dcterms:W3CDTF">2026-07-23T01:21:04Z</dcterms:modified>
</cp:coreProperties>
</file>

<file path=docProps/custom.xml><?xml version="1.0" encoding="utf-8"?>
<Properties xmlns="http://schemas.openxmlformats.org/officeDocument/2006/custom-properties" xmlns:vt="http://schemas.openxmlformats.org/officeDocument/2006/docPropsVTypes"/>
</file>