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9f8f7c04aa9b1dc60251e7eddaa3adee55db9e6"/>
    <w:p>
      <w:pPr>
        <w:pStyle w:val="Heading1"/>
      </w:pPr>
      <w:r>
        <w:t xml:space="preserve">Undergraduate Thesis: The Role and Contributions of Physicists in Vietnam Ho Chi Minh City</w:t>
      </w:r>
    </w:p>
    <w:bookmarkStart w:id="20" w:name="abstract"/>
    <w:p>
      <w:pPr>
        <w:pStyle w:val="Heading2"/>
      </w:pPr>
      <w:r>
        <w:t xml:space="preserve">Abstract</w:t>
      </w:r>
    </w:p>
    <w:p>
      <w:pPr>
        <w:pStyle w:val="FirstParagraph"/>
      </w:pPr>
      <w:r>
        <w:t xml:space="preserve">This Undergraduate Thesis explores the academic, professional, and societal contributions of physicists in</w:t>
      </w:r>
      <w:r>
        <w:t xml:space="preserve"> </w:t>
      </w:r>
      <w:r>
        <w:rPr>
          <w:bCs/>
          <w:b/>
        </w:rPr>
        <w:t xml:space="preserve">Vietnam Ho Chi Minh City (HCMC)</w:t>
      </w:r>
      <w:r>
        <w:t xml:space="preserve">, a hub for scientific innovation in Southeast Asia. By examining the educational pathways, research initiatives, and challenges faced by physicists in this dynamic metropolis, this document highlights how HCMC serves as a critical node for advancing physics education and applied research in Vietnam. The study integrates case studies of local institutions such as the University of Science (VNU-HCM), the Vietnam Academy of Science and Technology (VAST), and industry-aligned projects to demonstrate how physicists in HCMC bridge theoretical knowledge with practical applications. This thesis underscores the importance of nurturing physicist communities to drive technological development in Vietnam's rapidly evolving economy.</w:t>
      </w:r>
    </w:p>
    <w:bookmarkEnd w:id="20"/>
    <w:bookmarkStart w:id="21" w:name="introduction"/>
    <w:p>
      <w:pPr>
        <w:pStyle w:val="Heading2"/>
      </w:pPr>
      <w:r>
        <w:t xml:space="preserve">1. Introduction</w:t>
      </w:r>
    </w:p>
    <w:p>
      <w:pPr>
        <w:pStyle w:val="FirstParagraph"/>
      </w:pPr>
      <w:r>
        <w:rPr>
          <w:bCs/>
          <w:b/>
        </w:rPr>
        <w:t xml:space="preserve">Vietnam Ho Chi Minh City (HCMC)</w:t>
      </w:r>
      <w:r>
        <w:t xml:space="preserve">, as the economic and cultural heart of Vietnam, has become a focal point for higher education and scientific research. The city’s universities, research centers, and technology-driven industries provide fertile ground for physicists to engage in both fundamental and applied research. This Undergraduate Thesis investigates how physicists in HCMC contribute to national goals such as STEM education enhancement, technological innovation, and sustainable development. By focusing on the unique context of HCMC—a city with a growing population of 9 million and a burgeoning tech sector—the study aims to highlight the role of physics education and research in shaping Vietnam’s future.</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Qualitative Analysis:</w:t>
      </w:r>
      <w:r>
        <w:t xml:space="preserve"> </w:t>
      </w:r>
      <w:r>
        <w:t xml:space="preserve">Interviews with physicists at HCMC-based institutions like the University of Science (VNU-HCM) and the Institute of Physics (VAST).</w:t>
      </w:r>
    </w:p>
    <w:p>
      <w:pPr>
        <w:numPr>
          <w:ilvl w:val="0"/>
          <w:numId w:val="1001"/>
        </w:numPr>
        <w:pStyle w:val="Compact"/>
      </w:pPr>
      <w:r>
        <w:rPr>
          <w:bCs/>
          <w:b/>
        </w:rPr>
        <w:t xml:space="preserve">Quantitative Data:</w:t>
      </w:r>
      <w:r>
        <w:t xml:space="preserve"> </w:t>
      </w:r>
      <w:r>
        <w:t xml:space="preserve">Surveys on physics-related research output, student enrollment trends, and industry partnerships in HCMC.</w:t>
      </w:r>
    </w:p>
    <w:p>
      <w:pPr>
        <w:numPr>
          <w:ilvl w:val="0"/>
          <w:numId w:val="1001"/>
        </w:numPr>
        <w:pStyle w:val="Compact"/>
      </w:pPr>
      <w:r>
        <w:rPr>
          <w:bCs/>
          <w:b/>
        </w:rPr>
        <w:t xml:space="preserve">Case Studies:</w:t>
      </w:r>
      <w:r>
        <w:t xml:space="preserve"> </w:t>
      </w:r>
      <w:r>
        <w:t xml:space="preserve">Examination of projects such as quantum computing initiatives at VNU-HCM and renewable energy research by local startups.</w:t>
      </w:r>
    </w:p>
    <w:bookmarkEnd w:id="22"/>
    <w:bookmarkStart w:id="23" w:name="X8c2a4cc2061788e29227c2aeed195999d8673f8"/>
    <w:p>
      <w:pPr>
        <w:pStyle w:val="Heading2"/>
      </w:pPr>
      <w:r>
        <w:t xml:space="preserve">3. Historical Context: Physics in Vietnam Ho Chi Minh City</w:t>
      </w:r>
    </w:p>
    <w:p>
      <w:pPr>
        <w:pStyle w:val="FirstParagraph"/>
      </w:pPr>
      <w:r>
        <w:t xml:space="preserve">HCMC’s connection to physics education dates back to the 1960s, when the University of Science (previously known as the University of Natural Sciences) was established as a premier institution for STEM disciplines. Over decades, physicists in HCMC have played pivotal roles in Vietnam’s scientific milestones, including:</w:t>
      </w:r>
    </w:p>
    <w:p>
      <w:pPr>
        <w:numPr>
          <w:ilvl w:val="0"/>
          <w:numId w:val="1002"/>
        </w:numPr>
        <w:pStyle w:val="Compact"/>
      </w:pPr>
      <w:r>
        <w:rPr>
          <w:bCs/>
          <w:b/>
        </w:rPr>
        <w:t xml:space="preserve">Education:</w:t>
      </w:r>
      <w:r>
        <w:t xml:space="preserve"> </w:t>
      </w:r>
      <w:r>
        <w:t xml:space="preserve">Pioneering curricula that integrate modern physics with practical skills for industry.</w:t>
      </w:r>
    </w:p>
    <w:p>
      <w:pPr>
        <w:numPr>
          <w:ilvl w:val="0"/>
          <w:numId w:val="1002"/>
        </w:numPr>
        <w:pStyle w:val="Compact"/>
      </w:pPr>
      <w:r>
        <w:rPr>
          <w:bCs/>
          <w:b/>
        </w:rPr>
        <w:t xml:space="preserve">Research:</w:t>
      </w:r>
      <w:r>
        <w:t xml:space="preserve"> </w:t>
      </w:r>
      <w:r>
        <w:t xml:space="preserve">Contributions to fields like condensed matter physics and astrophysics through collaborations with global institutions.</w:t>
      </w:r>
    </w:p>
    <w:p>
      <w:pPr>
        <w:numPr>
          <w:ilvl w:val="0"/>
          <w:numId w:val="1002"/>
        </w:numPr>
        <w:pStyle w:val="Compact"/>
      </w:pPr>
      <w:r>
        <w:rPr>
          <w:bCs/>
          <w:b/>
        </w:rPr>
        <w:t xml:space="preserve">Societal Impact:</w:t>
      </w:r>
      <w:r>
        <w:t xml:space="preserve"> </w:t>
      </w:r>
      <w:r>
        <w:t xml:space="preserve">Supporting national projects such as weather forecasting systems and radiation safety protocols post-2011 Fukushima incident.</w:t>
      </w:r>
    </w:p>
    <w:bookmarkEnd w:id="23"/>
    <w:bookmarkStart w:id="24" w:name="current-trends-and-challenges"/>
    <w:p>
      <w:pPr>
        <w:pStyle w:val="Heading2"/>
      </w:pPr>
      <w:r>
        <w:t xml:space="preserve">4. Current Trends and Challenges</w:t>
      </w:r>
    </w:p>
    <w:p>
      <w:pPr>
        <w:pStyle w:val="FirstParagraph"/>
      </w:pPr>
      <w:r>
        <w:t xml:space="preserve">Physicists in HCMC today face unique challenges, including resource allocation disparities between public and private sectors, the need for interdisciplinary training, and competition with global tech hubs like Singapore. However, opportunities abound:</w:t>
      </w:r>
    </w:p>
    <w:p>
      <w:pPr>
        <w:numPr>
          <w:ilvl w:val="0"/>
          <w:numId w:val="1003"/>
        </w:numPr>
        <w:pStyle w:val="Compact"/>
      </w:pPr>
      <w:r>
        <w:rPr>
          <w:bCs/>
          <w:b/>
        </w:rPr>
        <w:t xml:space="preserve">Educational Initiatives:</w:t>
      </w:r>
      <w:r>
        <w:t xml:space="preserve"> </w:t>
      </w:r>
      <w:r>
        <w:t xml:space="preserve">Programs like the Vietnam International University (VIU) at HCMC offer physics degrees aligned with Industry 4.0 demands.</w:t>
      </w:r>
    </w:p>
    <w:p>
      <w:pPr>
        <w:numPr>
          <w:ilvl w:val="0"/>
          <w:numId w:val="1003"/>
        </w:numPr>
        <w:pStyle w:val="Compact"/>
      </w:pPr>
      <w:r>
        <w:rPr>
          <w:bCs/>
          <w:b/>
        </w:rPr>
        <w:t xml:space="preserve">Research Collaborations:</w:t>
      </w:r>
      <w:r>
        <w:t xml:space="preserve"> </w:t>
      </w:r>
      <w:r>
        <w:t xml:space="preserve">Partnerships with institutions such as MIT and CERN have enabled HCMC physicists to participate in cutting-edge projects.</w:t>
      </w:r>
    </w:p>
    <w:p>
      <w:pPr>
        <w:numPr>
          <w:ilvl w:val="0"/>
          <w:numId w:val="1003"/>
        </w:numPr>
        <w:pStyle w:val="Compact"/>
      </w:pPr>
      <w:r>
        <w:rPr>
          <w:bCs/>
          <w:b/>
        </w:rPr>
        <w:t xml:space="preserve">Industry Integration:</w:t>
      </w:r>
      <w:r>
        <w:t xml:space="preserve"> </w:t>
      </w:r>
      <w:r>
        <w:t xml:space="preserve">Startups in HCMC are leveraging physics principles for innovations in semiconductors, AI-driven sensors, and clean energy solutions.</w:t>
      </w:r>
    </w:p>
    <w:bookmarkEnd w:id="24"/>
    <w:bookmarkStart w:id="25" w:name="X7e39ff4a9534f3dd7a26b3c23a115da94369d36"/>
    <w:p>
      <w:pPr>
        <w:pStyle w:val="Heading2"/>
      </w:pPr>
      <w:r>
        <w:t xml:space="preserve">5. Case Study: Physicists at the University of Science (VNU-HCM)</w:t>
      </w:r>
    </w:p>
    <w:p>
      <w:pPr>
        <w:pStyle w:val="FirstParagraph"/>
      </w:pPr>
      <w:r>
        <w:t xml:space="preserve">The Department of Physics at VNU-HCM exemplifies the role of physicists in HCMC. Faculty members here lead research in:</w:t>
      </w:r>
    </w:p>
    <w:p>
      <w:pPr>
        <w:numPr>
          <w:ilvl w:val="0"/>
          <w:numId w:val="1004"/>
        </w:numPr>
        <w:pStyle w:val="Compact"/>
      </w:pPr>
      <w:r>
        <w:rPr>
          <w:bCs/>
          <w:b/>
        </w:rPr>
        <w:t xml:space="preserve">Quantum Mechanics:</w:t>
      </w:r>
      <w:r>
        <w:t xml:space="preserve"> </w:t>
      </w:r>
      <w:r>
        <w:t xml:space="preserve">Developing algorithms for quantum computing with potential applications in cybersecurity.</w:t>
      </w:r>
    </w:p>
    <w:p>
      <w:pPr>
        <w:numPr>
          <w:ilvl w:val="0"/>
          <w:numId w:val="1004"/>
        </w:numPr>
        <w:pStyle w:val="Compact"/>
      </w:pPr>
      <w:r>
        <w:rPr>
          <w:bCs/>
          <w:b/>
        </w:rPr>
        <w:t xml:space="preserve">Materials Science:</w:t>
      </w:r>
      <w:r>
        <w:t xml:space="preserve"> </w:t>
      </w:r>
      <w:r>
        <w:t xml:space="preserve">Designing superconductors for efficient energy transmission, addressing Vietnam’s growing energy needs.</w:t>
      </w:r>
    </w:p>
    <w:p>
      <w:pPr>
        <w:numPr>
          <w:ilvl w:val="0"/>
          <w:numId w:val="1004"/>
        </w:numPr>
        <w:pStyle w:val="Compact"/>
      </w:pPr>
      <w:r>
        <w:rPr>
          <w:bCs/>
          <w:b/>
        </w:rPr>
        <w:t xml:space="preserve">Educational Outreach:</w:t>
      </w:r>
      <w:r>
        <w:t xml:space="preserve"> </w:t>
      </w:r>
      <w:r>
        <w:t xml:space="preserve">Organizing public lectures and workshops to demystify physics for high school students across HCMC.</w:t>
      </w:r>
    </w:p>
    <w:bookmarkEnd w:id="25"/>
    <w:bookmarkStart w:id="26" w:name="recommendations-for-future-development"/>
    <w:p>
      <w:pPr>
        <w:pStyle w:val="Heading2"/>
      </w:pPr>
      <w:r>
        <w:t xml:space="preserve">6. Recommendations for Future Development</w:t>
      </w:r>
    </w:p>
    <w:p>
      <w:pPr>
        <w:pStyle w:val="FirstParagraph"/>
      </w:pPr>
      <w:r>
        <w:t xml:space="preserve">To strengthen the impact of physicists in HCMC, this thesis proposes:</w:t>
      </w:r>
    </w:p>
    <w:p>
      <w:pPr>
        <w:numPr>
          <w:ilvl w:val="0"/>
          <w:numId w:val="1005"/>
        </w:numPr>
        <w:pStyle w:val="Compact"/>
      </w:pPr>
      <w:r>
        <w:rPr>
          <w:bCs/>
          <w:b/>
        </w:rPr>
        <w:t xml:space="preserve">Increase Funding:</w:t>
      </w:r>
      <w:r>
        <w:t xml:space="preserve"> </w:t>
      </w:r>
      <w:r>
        <w:t xml:space="preserve">Advocate for government and private sector investment in physics research infrastructure.</w:t>
      </w:r>
    </w:p>
    <w:p>
      <w:pPr>
        <w:numPr>
          <w:ilvl w:val="0"/>
          <w:numId w:val="1005"/>
        </w:numPr>
        <w:pStyle w:val="Compact"/>
      </w:pPr>
      <w:r>
        <w:rPr>
          <w:bCs/>
          <w:b/>
        </w:rPr>
        <w:t xml:space="preserve">Promote Interdisciplinary Programs:</w:t>
      </w:r>
      <w:r>
        <w:t xml:space="preserve"> </w:t>
      </w:r>
      <w:r>
        <w:t xml:space="preserve">Encourage collaborations between physics departments and engineering or computer science faculties.</w:t>
      </w:r>
    </w:p>
    <w:p>
      <w:pPr>
        <w:numPr>
          <w:ilvl w:val="0"/>
          <w:numId w:val="1005"/>
        </w:numPr>
        <w:pStyle w:val="Compact"/>
      </w:pPr>
      <w:r>
        <w:rPr>
          <w:bCs/>
          <w:b/>
        </w:rPr>
        <w:t xml:space="preserve">Enhance Industry-Academia Ties:</w:t>
      </w:r>
      <w:r>
        <w:t xml:space="preserve"> </w:t>
      </w:r>
      <w:r>
        <w:t xml:space="preserve">Facilitate partnerships between HCMC universities and local tech firms to address real-world challenges.</w:t>
      </w:r>
    </w:p>
    <w:bookmarkEnd w:id="26"/>
    <w:bookmarkStart w:id="27" w:name="conclusion"/>
    <w:p>
      <w:pPr>
        <w:pStyle w:val="Heading2"/>
      </w:pPr>
      <w:r>
        <w:t xml:space="preserve">7. Conclusion</w:t>
      </w:r>
    </w:p>
    <w:p>
      <w:pPr>
        <w:pStyle w:val="FirstParagraph"/>
      </w:pPr>
      <w:r>
        <w:t xml:space="preserve">This Undergraduate Thesis underscores the vital role of physicists in Vietnam Ho Chi Minh City as catalysts for scientific progress, education, and innovation. By examining their contributions through historical, educational, and practical lenses, the study reaffirms HCMC’s position as a critical center for advancing physics in Vietnam. As the city continues to grow economically and technologically, fostering a robust physicist community will be essential to achieving national goals in STEM excellence and global competitiveness.</w:t>
      </w:r>
    </w:p>
    <w:p>
      <w:pPr>
        <w:pStyle w:val="BodyText"/>
      </w:pPr>
      <w:r>
        <w:rPr>
          <w:iCs/>
          <w:i/>
        </w:rPr>
        <w:t xml:space="preserve">Submitted by: [Your Name]</w:t>
      </w:r>
      <w:r>
        <w:br/>
      </w:r>
      <w:r>
        <w:rPr>
          <w:iCs/>
          <w:i/>
        </w:rPr>
        <w:t xml:space="preserve">Department of Physics, [University Name]</w:t>
      </w:r>
      <w:r>
        <w:br/>
      </w:r>
      <w:r>
        <w:rPr>
          <w:iCs/>
          <w:i/>
        </w:rPr>
        <w:t xml:space="preserve">Vietnam Ho Chi Minh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Vietnam Ho Chi Minh City</dc:title>
  <dc:creator/>
  <dc:language>en</dc:language>
  <cp:keywords/>
  <dcterms:created xsi:type="dcterms:W3CDTF">2026-07-23T19:12:32Z</dcterms:created>
  <dcterms:modified xsi:type="dcterms:W3CDTF">2026-07-23T19:12:32Z</dcterms:modified>
</cp:coreProperties>
</file>

<file path=docProps/custom.xml><?xml version="1.0" encoding="utf-8"?>
<Properties xmlns="http://schemas.openxmlformats.org/officeDocument/2006/custom-properties" xmlns:vt="http://schemas.openxmlformats.org/officeDocument/2006/docPropsVTypes"/>
</file>