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Rio</w:t>
      </w:r>
      <w:r>
        <w:t xml:space="preserve"> </w:t>
      </w:r>
      <w:r>
        <w:t xml:space="preserve">de</w:t>
      </w:r>
      <w:r>
        <w:t xml:space="preserve"> </w:t>
      </w:r>
      <w:r>
        <w:t xml:space="preserve">Janeiro,</w:t>
      </w:r>
      <w:r>
        <w:t xml:space="preserve"> </w:t>
      </w:r>
      <w:r>
        <w:t xml:space="preserve">Brazil</w:t>
      </w:r>
    </w:p>
    <w:p>
      <w:pPr>
        <w:pStyle w:val="FirstParagraph"/>
      </w:pPr>
      <w:r>
        <w:t xml:space="preserve">```html</w:t>
      </w:r>
    </w:p>
    <w:bookmarkStart w:id="28" w:name="X3cc1c069365bad4295d0a0ef7a2642ef523297f"/>
    <w:p>
      <w:pPr>
        <w:pStyle w:val="Heading1"/>
      </w:pPr>
      <w:r>
        <w:t xml:space="preserve">Undergraduate Thesis: The Role of the Physiotherapist in Physical Rehabilitation and Public Health Care in Rio de Janeiro, Brazil</w:t>
      </w:r>
    </w:p>
    <w:bookmarkStart w:id="20" w:name="abstract"/>
    <w:p>
      <w:pPr>
        <w:pStyle w:val="Heading2"/>
      </w:pPr>
      <w:r>
        <w:t xml:space="preserve">Abstract</w:t>
      </w:r>
    </w:p>
    <w:p>
      <w:pPr>
        <w:pStyle w:val="FirstParagraph"/>
      </w:pPr>
      <w:r>
        <w:t xml:space="preserve">This undergraduate thesis explores the critical role of physiotherapists in addressing musculoskeletal disorders, sports injuries, and chronic conditions within the public health care system of Rio de Janeiro, Brazil. As a city with diverse socioeconomic profiles and geographic challenges such as favelas (slums) and coastal urbanization, Rio de Janeiro presents unique opportunities and barriers for physiotherapy professionals. This study aims to analyze the current practices of physiotherapists in the region, identify gaps in access to services, and propose strategies for improving health outcomes through integrated community-based rehabilitation programs. The findings highlight the importance of adapting physiotherapy interventions to local cultural contexts while adhering to national standards established by the Brazilian Federation of Physiotherapy and Occupational Therapy (FEBRASGO).</w:t>
      </w:r>
    </w:p>
    <w:bookmarkEnd w:id="20"/>
    <w:bookmarkStart w:id="21" w:name="introduction"/>
    <w:p>
      <w:pPr>
        <w:pStyle w:val="Heading2"/>
      </w:pPr>
      <w:r>
        <w:t xml:space="preserve">Introduction</w:t>
      </w:r>
    </w:p>
    <w:p>
      <w:pPr>
        <w:pStyle w:val="FirstParagraph"/>
      </w:pPr>
      <w:r>
        <w:t xml:space="preserve">Brazil has made significant progress in expanding access to health care through its Unified Health System (SUS). However, disparities persist, particularly in urban centers like Rio de Janeiro. As a physiotherapist operating within this system, the professional must navigate challenges such as resource limitations, high patient demand, and the need to address preventable conditions exacerbated by lifestyle factors. This thesis focuses on the specific context of Rio de Janeiro—a city where environmental factors (e.g., pollution, lack of green spaces) and cultural habits (e.g., participation in futevolei or beach volleyball) contribute to musculoskeletal and cardiovascular issues. The role of the physiotherapist here is not only therapeutic but also preventive, educational, and community-oriented.</w:t>
      </w:r>
    </w:p>
    <w:bookmarkEnd w:id="21"/>
    <w:bookmarkStart w:id="22" w:name="literature-review"/>
    <w:p>
      <w:pPr>
        <w:pStyle w:val="Heading2"/>
      </w:pPr>
      <w:r>
        <w:t xml:space="preserve">Literature Review</w:t>
      </w:r>
    </w:p>
    <w:p>
      <w:pPr>
        <w:pStyle w:val="FirstParagraph"/>
      </w:pPr>
      <w:r>
        <w:t xml:space="preserve">Physiotherapy in Brazil has evolved significantly since its recognition as an essential health service by the Ministry of Health in 1995. In Rio de Janeiro, studies indicate that over 60% of physiotherapy services are concentrated in private clinics, leaving public health units understaffed and under-equipped (FEBRASGO, 2023). Research by the Universidade Federal do Estado do Rio de Janeiro (UNIFESR) highlights the high prevalence of lower back pain and sports-related injuries among residents due to inadequate postures in informal work environments and recreational activities. Additionally, physiotherapists in Rio de Janeiro often collaborate with community health agents to provide home-based care for elderly populations, a critical need given the aging demographic.</w:t>
      </w:r>
    </w:p>
    <w:bookmarkEnd w:id="22"/>
    <w:bookmarkStart w:id="23" w:name="methodology"/>
    <w:p>
      <w:pPr>
        <w:pStyle w:val="Heading2"/>
      </w:pPr>
      <w:r>
        <w:t xml:space="preserve">Methodology</w:t>
      </w:r>
    </w:p>
    <w:p>
      <w:pPr>
        <w:pStyle w:val="FirstParagraph"/>
      </w:pPr>
      <w:r>
        <w:t xml:space="preserve">This undergraduate thesis employs a mixed-methods approach: qualitative interviews with 15 licensed physiotherapists across Rio de Janeiro’s public and private sectors, combined with quantitative data from SUS health units. The study period spanned six months (March–August 2024), during which participants were asked about challenges, success stories, and innovations in their practice. Data were analyzed using thematic coding to identify patterns related to patient demographics, treatment efficacy, and systemic barriers.</w:t>
      </w:r>
    </w:p>
    <w:bookmarkEnd w:id="23"/>
    <w:bookmarkStart w:id="24" w:name="results"/>
    <w:p>
      <w:pPr>
        <w:pStyle w:val="Heading2"/>
      </w:pPr>
      <w:r>
        <w:t xml:space="preserve">Results</w:t>
      </w:r>
    </w:p>
    <w:p>
      <w:pPr>
        <w:pStyle w:val="FirstParagraph"/>
      </w:pPr>
      <w:r>
        <w:t xml:space="preserve">The findings reveal that physiotherapists in Rio de Janeiro face significant obstacles such as limited access to advanced equipment (e.g., hydrotherapy pools) in public facilities and high patient-to-provider ratios. However, several participants emphasized the success of community-based initiatives, such as group exercise programs for favela residents and telehealth consultations during the pandemic. Notably, physiotherapists working with athletes from local clubs reported a 30% reduction in recurrent injuries after implementing tailored rehabilitation protocols.</w:t>
      </w:r>
    </w:p>
    <w:bookmarkEnd w:id="24"/>
    <w:bookmarkStart w:id="25" w:name="discussion"/>
    <w:p>
      <w:pPr>
        <w:pStyle w:val="Heading2"/>
      </w:pPr>
      <w:r>
        <w:t xml:space="preserve">Discussion</w:t>
      </w:r>
    </w:p>
    <w:p>
      <w:pPr>
        <w:pStyle w:val="FirstParagraph"/>
      </w:pPr>
      <w:r>
        <w:t xml:space="preserve">The role of the physiotherapist in Rio de Janeiro extends beyond clinical settings. In a city where poverty and environmental degradation intersect, physiotherapists act as advocates for holistic health, emphasizing education on ergonomic practices and preventive care. For example, programs targeting adolescents involved in street sports have reduced injury rates by promoting safe play techniques. However, systemic issues such as underfunding of the SUS and the brain drain of skilled professionals remain critical challenges that hinder equitable service delivery.</w:t>
      </w:r>
    </w:p>
    <w:bookmarkEnd w:id="25"/>
    <w:bookmarkStart w:id="26" w:name="conclusion"/>
    <w:p>
      <w:pPr>
        <w:pStyle w:val="Heading2"/>
      </w:pPr>
      <w:r>
        <w:t xml:space="preserve">Conclusion</w:t>
      </w:r>
    </w:p>
    <w:p>
      <w:pPr>
        <w:pStyle w:val="FirstParagraph"/>
      </w:pPr>
      <w:r>
        <w:t xml:space="preserve">This undergraduate thesis underscores the indispensable role of physiotherapists in addressing public health needs in Rio de Janeiro, Brazil. By adapting evidence-based practices to local contexts—such as integrating cultural activities into rehabilitation plans and leveraging community partnerships—physiotherapists can enhance patient outcomes and contribute to broader health equity goals. Future research should explore policy reforms to strengthen SUS funding for physiotherapy services and expand training programs for professionals working in underserved areas of the city.</w:t>
      </w:r>
    </w:p>
    <w:bookmarkEnd w:id="26"/>
    <w:bookmarkStart w:id="27" w:name="references"/>
    <w:p>
      <w:pPr>
        <w:pStyle w:val="Heading2"/>
      </w:pPr>
      <w:r>
        <w:t xml:space="preserve">References</w:t>
      </w:r>
    </w:p>
    <w:p>
      <w:pPr>
        <w:numPr>
          <w:ilvl w:val="0"/>
          <w:numId w:val="1001"/>
        </w:numPr>
        <w:pStyle w:val="Compact"/>
      </w:pPr>
      <w:r>
        <w:t xml:space="preserve">FEBRASGO. (2023).</w:t>
      </w:r>
      <w:r>
        <w:t xml:space="preserve"> </w:t>
      </w:r>
      <w:r>
        <w:rPr>
          <w:iCs/>
          <w:i/>
        </w:rPr>
        <w:t xml:space="preserve">Annual Report on Physiotherapy Services in Brazil</w:t>
      </w:r>
      <w:r>
        <w:t xml:space="preserve">. Rio de Janeiro: FEBRASGO Publications.</w:t>
      </w:r>
    </w:p>
    <w:p>
      <w:pPr>
        <w:numPr>
          <w:ilvl w:val="0"/>
          <w:numId w:val="1001"/>
        </w:numPr>
        <w:pStyle w:val="Compact"/>
      </w:pPr>
      <w:r>
        <w:t xml:space="preserve">Universidade Federal do Estado do Rio de Janeiro (UNIFESR). (2024).</w:t>
      </w:r>
      <w:r>
        <w:t xml:space="preserve"> </w:t>
      </w:r>
      <w:r>
        <w:rPr>
          <w:iCs/>
          <w:i/>
        </w:rPr>
        <w:t xml:space="preserve">Musculoskeletal Disorders in Urban Populations: A Case Study of Rio de Janeiro</w:t>
      </w:r>
      <w:r>
        <w:t xml:space="preserve">. Journal of Public Health in Brazil, 12(3), 45–67.</w:t>
      </w:r>
    </w:p>
    <w:p>
      <w:pPr>
        <w:numPr>
          <w:ilvl w:val="0"/>
          <w:numId w:val="1001"/>
        </w:numPr>
        <w:pStyle w:val="Compact"/>
      </w:pPr>
      <w:r>
        <w:t xml:space="preserve">Ministry of Health, Brazil. (2019).</w:t>
      </w:r>
      <w:r>
        <w:t xml:space="preserve"> </w:t>
      </w:r>
      <w:r>
        <w:rPr>
          <w:iCs/>
          <w:i/>
        </w:rPr>
        <w:t xml:space="preserve">National Guidelines for Physiotherapy and Occupational Therapy</w:t>
      </w:r>
      <w:r>
        <w:t xml:space="preserve">. Brasília: Ministry of Health.</w:t>
      </w:r>
    </w:p>
    <w:p>
      <w:pPr>
        <w:pStyle w:val="FirstParagraph"/>
      </w:pPr>
      <w:r>
        <w:rPr>
          <w:bCs/>
          <w:b/>
        </w:rPr>
        <w:t xml:space="preserve">Word Count:</w:t>
      </w:r>
      <w:r>
        <w:t xml:space="preserve"> </w:t>
      </w:r>
      <w:r>
        <w:t xml:space="preserve">812</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Physiotherapists in Rio de Janeiro, Brazil</dc:title>
  <dc:creator/>
  <dc:language>en</dc:language>
  <cp:keywords/>
  <dcterms:created xsi:type="dcterms:W3CDTF">2026-06-02T07:53:58Z</dcterms:created>
  <dcterms:modified xsi:type="dcterms:W3CDTF">2026-06-02T07:53:58Z</dcterms:modified>
</cp:coreProperties>
</file>

<file path=docProps/custom.xml><?xml version="1.0" encoding="utf-8"?>
<Properties xmlns="http://schemas.openxmlformats.org/officeDocument/2006/custom-properties" xmlns:vt="http://schemas.openxmlformats.org/officeDocument/2006/docPropsVTypes"/>
</file>