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678420d47c59db0f61904321570fa7e66df34ed"/>
    <w:p>
      <w:pPr>
        <w:pStyle w:val="Heading1"/>
      </w:pPr>
      <w:r>
        <w:t xml:space="preserve">Undergraduate Thesis</w:t>
      </w:r>
      <w:r>
        <w:br/>
      </w:r>
      <w:r>
        <w:t xml:space="preserve">on the Role of Physiotherapists in Canada Vancouver</w:t>
      </w:r>
    </w:p>
    <w:bookmarkStart w:id="20" w:name="abstract"/>
    <w:p>
      <w:pPr>
        <w:pStyle w:val="Heading2"/>
      </w:pPr>
      <w:r>
        <w:t xml:space="preserve">Abstract</w:t>
      </w:r>
    </w:p>
    <w:p>
      <w:pPr>
        <w:pStyle w:val="FirstParagraph"/>
      </w:pPr>
      <w:r>
        <w:t xml:space="preserve">This Undergraduate Thesis explores the critical role of Physiotherapists in Canada Vancouver, focusing on their contributions to healthcare, community well-being, and interdisciplinary collaboration. With a population characterized by cultural diversity and a strong emphasis on outdoor activities, Vancouver presents unique challenges and opportunities for physiotherapy practitioners. This study examines how Physiotherapists in the region address musculoskeletal disorders, chronic conditions, and post-surgical rehabilitation while adapting to local healthcare policies and patient demographics. The findings highlight the importance of culturally competent care, technological integration, and policy alignment for Physiotherapists working in Canada Vancouver.</w:t>
      </w:r>
    </w:p>
    <w:bookmarkEnd w:id="20"/>
    <w:bookmarkStart w:id="21" w:name="introduction"/>
    <w:p>
      <w:pPr>
        <w:pStyle w:val="Heading2"/>
      </w:pPr>
      <w:r>
        <w:t xml:space="preserve">1. Introduction</w:t>
      </w:r>
    </w:p>
    <w:p>
      <w:pPr>
        <w:pStyle w:val="FirstParagraph"/>
      </w:pPr>
      <w:r>
        <w:t xml:space="preserve">In Canada Vancouver, the healthcare landscape is shaped by a combination of urban density, geographic diversity, and a population that values proactive health management. As part of British Columbia’s healthcare system, Physiotherapists play a pivotal role in delivering primary care services that reduce reliance on surgical interventions and hospital admissions. This Undergraduate Thesis investigates the evolving responsibilities of Physiotherapists in Vancouver, emphasizing their adaptability to local needs and their alignment with provincial health strategies.</w:t>
      </w:r>
    </w:p>
    <w:bookmarkEnd w:id="21"/>
    <w:bookmarkStart w:id="22" w:name="contextual-background"/>
    <w:p>
      <w:pPr>
        <w:pStyle w:val="Heading2"/>
      </w:pPr>
      <w:r>
        <w:t xml:space="preserve">2. Contextual Background</w:t>
      </w:r>
    </w:p>
    <w:p>
      <w:pPr>
        <w:pStyle w:val="FirstParagraph"/>
      </w:pPr>
      <w:r>
        <w:t xml:space="preserve">Vancouver’s healthcare system is a blend of public and private services, with Physiotherapists operating in hospitals, clinics, rehabilitation centers, and community health programs. The city’s unique geographical features—such as its mountainous terrain and coastal climate—have led to a higher prevalence of sports-related injuries and musculoskeletal conditions among residents. Furthermore, Vancouver’s multicultural population requires Physiotherapists to engage in culturally sensitive practices that respect diverse beliefs about health and healing.</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case studies, policy documents, and interviews with practicing Physiotherapists in Vancouver. Data was collected from local healthcare organizations such as the BC Physiotherapy Association (BCPA) and the University of British Columbia’s Physical Therapy Program. The study also incorporates secondary data from peer-reviewed journals and reports published by Canadian healthcare authorities.</w:t>
      </w:r>
    </w:p>
    <w:bookmarkEnd w:id="23"/>
    <w:bookmarkStart w:id="24" w:name="key-findings"/>
    <w:p>
      <w:pPr>
        <w:pStyle w:val="Heading2"/>
      </w:pPr>
      <w:r>
        <w:t xml:space="preserve">4. Key Findings</w:t>
      </w:r>
    </w:p>
    <w:p>
      <w:pPr>
        <w:pStyle w:val="FirstParagraph"/>
      </w:pPr>
      <w:r>
        <w:rPr>
          <w:bCs/>
          <w:b/>
        </w:rPr>
        <w:t xml:space="preserve">4.1 Integration into Primary Care:</w:t>
      </w:r>
      <w:r>
        <w:br/>
      </w:r>
      <w:r>
        <w:t xml:space="preserve">Vancouver’s emphasis on preventive care has led to the widespread integration of Physiotherapists into primary healthcare teams. They collaborate with physicians, chiropractors, and occupational therapists to provide holistic patient management.</w:t>
      </w:r>
    </w:p>
    <w:p>
      <w:pPr>
        <w:pStyle w:val="BodyText"/>
      </w:pPr>
      <w:r>
        <w:rPr>
          <w:bCs/>
          <w:b/>
        </w:rPr>
        <w:t xml:space="preserve">4.2 Cultural Competence:</w:t>
      </w:r>
      <w:r>
        <w:br/>
      </w:r>
      <w:r>
        <w:t xml:space="preserve">Physiotherapists in Vancouver must navigate a multicultural environment, often tailoring treatment plans to align with patients’ cultural practices and language preferences. This includes using interpreters or modifying exercises based on traditional health beliefs.</w:t>
      </w:r>
    </w:p>
    <w:p>
      <w:pPr>
        <w:pStyle w:val="BodyText"/>
      </w:pPr>
      <w:r>
        <w:rPr>
          <w:bCs/>
          <w:b/>
        </w:rPr>
        <w:t xml:space="preserve">4.3 Technological Advancements:</w:t>
      </w:r>
      <w:r>
        <w:br/>
      </w:r>
      <w:r>
        <w:t xml:space="preserve">The adoption of telehealth platforms has expanded access to physiotherapy services in remote areas of Vancouver, such as North Vancouver Island and the Fraser Valley. Virtual consultations and wearable technology for home-based rehabilitation are now standard practices.</w:t>
      </w:r>
    </w:p>
    <w:bookmarkEnd w:id="24"/>
    <w:bookmarkStart w:id="25" w:name="X599391bb378485347c8d84d8b9b4f3c42a3757b"/>
    <w:p>
      <w:pPr>
        <w:pStyle w:val="Heading2"/>
      </w:pPr>
      <w:r>
        <w:t xml:space="preserve">5. Challenges Faced by Physiotherapists in Canada Vancouver</w:t>
      </w:r>
    </w:p>
    <w:p>
      <w:pPr>
        <w:pStyle w:val="FirstParagraph"/>
      </w:pPr>
      <w:r>
        <w:t xml:space="preserve">Physiotherapists in Vancouver encounter challenges such as high patient volumes, limited public funding for private clinics, and the need to stay updated with rapid advancements in medical technology. Additionally, the city’s aging population has increased demand for geriatric physiotherapy services, requiring specialized training and resources.</w:t>
      </w:r>
    </w:p>
    <w:bookmarkEnd w:id="25"/>
    <w:bookmarkStart w:id="26" w:name="recommendations-for-physiotherapists"/>
    <w:p>
      <w:pPr>
        <w:pStyle w:val="Heading2"/>
      </w:pPr>
      <w:r>
        <w:t xml:space="preserve">6. Recommendations for Physiotherapists</w:t>
      </w:r>
    </w:p>
    <w:p>
      <w:pPr>
        <w:pStyle w:val="FirstParagraph"/>
      </w:pPr>
      <w:r>
        <w:t xml:space="preserve">To address these challenges, the thesis recommends:</w:t>
      </w:r>
    </w:p>
    <w:p>
      <w:pPr>
        <w:numPr>
          <w:ilvl w:val="0"/>
          <w:numId w:val="1001"/>
        </w:numPr>
        <w:pStyle w:val="Compact"/>
      </w:pPr>
      <w:r>
        <w:t xml:space="preserve">Enhancing interdisciplinary training programs at institutions like the University of British Columbia (UBC) to prepare Physiotherapists for Vancouver’s diverse healthcare needs.</w:t>
      </w:r>
    </w:p>
    <w:p>
      <w:pPr>
        <w:numPr>
          <w:ilvl w:val="0"/>
          <w:numId w:val="1001"/>
        </w:numPr>
        <w:pStyle w:val="Compact"/>
      </w:pPr>
      <w:r>
        <w:t xml:space="preserve">Promoting policy reforms to increase public funding for physiotherapy services in Canada Vancouver.</w:t>
      </w:r>
    </w:p>
    <w:p>
      <w:pPr>
        <w:numPr>
          <w:ilvl w:val="0"/>
          <w:numId w:val="1001"/>
        </w:numPr>
        <w:pStyle w:val="Compact"/>
      </w:pPr>
      <w:r>
        <w:t xml:space="preserve">Incorporating cultural competence modules into continuing education curricula for Physiotherapists working in multicultural regions.</w:t>
      </w:r>
    </w:p>
    <w:bookmarkEnd w:id="26"/>
    <w:bookmarkStart w:id="27" w:name="conclusion"/>
    <w:p>
      <w:pPr>
        <w:pStyle w:val="Heading2"/>
      </w:pPr>
      <w:r>
        <w:t xml:space="preserve">7. Conclusion</w:t>
      </w:r>
    </w:p>
    <w:p>
      <w:pPr>
        <w:pStyle w:val="FirstParagraph"/>
      </w:pPr>
      <w:r>
        <w:t xml:space="preserve">This Undergraduate Thesis underscores the indispensable role of Physiotherapists in Canada Vancouver’s healthcare ecosystem. Their ability to adapt to local challenges, leverage technology, and prioritize patient-centered care ensures that they remain central to improving health outcomes across the region. Future research should focus on longitudinal studies tracking the impact of physiotherapy interventions on Vancouver’s population.</w:t>
      </w:r>
    </w:p>
    <w:bookmarkEnd w:id="27"/>
    <w:bookmarkStart w:id="28" w:name="references"/>
    <w:p>
      <w:pPr>
        <w:pStyle w:val="Heading3"/>
      </w:pPr>
      <w:r>
        <w:t xml:space="preserve">References</w:t>
      </w:r>
    </w:p>
    <w:p>
      <w:pPr>
        <w:pStyle w:val="FirstParagraph"/>
      </w:pPr>
      <w:r>
        <w:rPr>
          <w:bCs/>
          <w:b/>
        </w:rPr>
        <w:t xml:space="preserve">Bibliography:</w:t>
      </w:r>
      <w:r>
        <w:br/>
      </w:r>
      <w:r>
        <w:t xml:space="preserve">British Columbia Physiotherapy Association (BCPA). (2022). *Physiotherapy Practice in British Columbia*.</w:t>
      </w:r>
      <w:r>
        <w:br/>
      </w:r>
      <w:r>
        <w:t xml:space="preserve">University of British Columbia. (n.d.). *Physical Therapy Program Overview*.</w:t>
      </w:r>
      <w:r>
        <w:br/>
      </w:r>
      <w:r>
        <w:t xml:space="preserve">Clinical Journal of Pain. (2021). "Telehealth in Musculoskeletal Rehabilitation: A Vancouver Perspective."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Canada Vancouver</dc:title>
  <dc:creator/>
  <dc:language>en</dc:language>
  <cp:keywords/>
  <dcterms:created xsi:type="dcterms:W3CDTF">2026-07-22T15:34:48Z</dcterms:created>
  <dcterms:modified xsi:type="dcterms:W3CDTF">2026-07-22T15:34:48Z</dcterms:modified>
</cp:coreProperties>
</file>

<file path=docProps/custom.xml><?xml version="1.0" encoding="utf-8"?>
<Properties xmlns="http://schemas.openxmlformats.org/officeDocument/2006/custom-properties" xmlns:vt="http://schemas.openxmlformats.org/officeDocument/2006/docPropsVTypes"/>
</file>