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de21287946ef69d0c07432c3c37b24c0b062c18"/>
    <w:p>
      <w:pPr>
        <w:pStyle w:val="Heading1"/>
      </w:pPr>
      <w:r>
        <w:t xml:space="preserve">Undergraduate Thesis: The Role of Physiotherapists in Germany’s Healthcare System with a Focus on Berlin</w:t>
      </w:r>
    </w:p>
    <w:p>
      <w:pPr>
        <w:pStyle w:val="FirstParagraph"/>
      </w:pPr>
      <w:r>
        <w:rPr>
          <w:bCs/>
          <w:b/>
        </w:rPr>
        <w:t xml:space="preserve">Author:</w:t>
      </w:r>
      <w:r>
        <w:t xml:space="preserve"> </w:t>
      </w:r>
      <w:r>
        <w:t xml:space="preserve">[Your Name]</w:t>
      </w:r>
      <w:r>
        <w:t xml:space="preserve"> </w:t>
      </w:r>
      <w:r>
        <w:rPr>
          <w:bCs/>
          <w:b/>
        </w:rPr>
        <w:t xml:space="preserve">Institution:</w:t>
      </w:r>
      <w:r>
        <w:t xml:space="preserve"> </w:t>
      </w:r>
      <w:r>
        <w:t xml:space="preserve">[Your University Name]</w:t>
      </w:r>
      <w:r>
        <w:t xml:space="preserve"> </w:t>
      </w:r>
      <w:r>
        <w:rPr>
          <w:bCs/>
          <w:b/>
        </w:rPr>
        <w:t xml:space="preserve">Date:</w:t>
      </w:r>
      <w:r>
        <w:t xml:space="preserve"> </w:t>
      </w:r>
      <w:r>
        <w:t xml:space="preserve">[Insert Date]</w:t>
      </w:r>
    </w:p>
    <w:bookmarkStart w:id="20" w:name="introduction"/>
    <w:p>
      <w:pPr>
        <w:pStyle w:val="Heading2"/>
      </w:pPr>
      <w:r>
        <w:t xml:space="preserve">Introduction</w:t>
      </w:r>
    </w:p>
    <w:p>
      <w:pPr>
        <w:pStyle w:val="FirstParagraph"/>
      </w:pPr>
      <w:r>
        <w:t xml:space="preserve">The field of physiotherapy plays a critical role in modern healthcare systems, particularly in countries with structured and comprehensive public health frameworks like Germany. This</w:t>
      </w:r>
      <w:r>
        <w:t xml:space="preserve"> </w:t>
      </w:r>
      <w:r>
        <w:rPr>
          <w:iCs/>
          <w:i/>
        </w:rPr>
        <w:t xml:space="preserve">Undergraduate Thesis</w:t>
      </w:r>
      <w:r>
        <w:t xml:space="preserve"> </w:t>
      </w:r>
      <w:r>
        <w:t xml:space="preserve">examines the professional landscape of</w:t>
      </w:r>
      <w:r>
        <w:t xml:space="preserve"> </w:t>
      </w:r>
      <w:r>
        <w:rPr>
          <w:bCs/>
          <w:b/>
        </w:rPr>
        <w:t xml:space="preserve">Physiotherapists</w:t>
      </w:r>
      <w:r>
        <w:t xml:space="preserve"> </w:t>
      </w:r>
      <w:r>
        <w:t xml:space="preserve">in Germany, with a specific focus on Berlin—a city renowned for its diverse population, advanced medical infrastructure, and unique cultural dynamics. The study aims to explore the responsibilities, challenges, and opportunities faced by physiotherapists in Berlin while highlighting their contribution to public health and individual patient outcomes. Understanding this role is essential not only for students of physiotherapy but also for policymakers seeking to optimize healthcare delivery in urban centers like Berlin.</w:t>
      </w:r>
    </w:p>
    <w:bookmarkEnd w:id="20"/>
    <w:bookmarkStart w:id="21" w:name="background-on-physiotherapy-in-germany"/>
    <w:p>
      <w:pPr>
        <w:pStyle w:val="Heading2"/>
      </w:pPr>
      <w:r>
        <w:t xml:space="preserve">Background on Physiotherapy in Germany</w:t>
      </w:r>
    </w:p>
    <w:p>
      <w:pPr>
        <w:pStyle w:val="FirstParagraph"/>
      </w:pPr>
      <w:r>
        <w:t xml:space="preserve">In Germany, physiotherapy is regulated by the</w:t>
      </w:r>
      <w:r>
        <w:t xml:space="preserve"> </w:t>
      </w:r>
      <w:r>
        <w:rPr>
          <w:iCs/>
          <w:i/>
        </w:rPr>
        <w:t xml:space="preserve">Gesetz zur Regelung der Ausbildung und Praxiserlaubnis von Physiotherapeuten</w:t>
      </w:r>
      <w:r>
        <w:t xml:space="preserve"> </w:t>
      </w:r>
      <w:r>
        <w:t xml:space="preserve">(Physiotherapists Act), which outlines the educational requirements and legal framework for practicing as a licensed physiotherapist. To qualify, individuals must complete a three-year state-recognized training program, culminating in an academic degree such as the</w:t>
      </w:r>
      <w:r>
        <w:t xml:space="preserve"> </w:t>
      </w:r>
      <w:r>
        <w:rPr>
          <w:iCs/>
          <w:i/>
        </w:rPr>
        <w:t xml:space="preserve">Bachelor of Science in Physiotherapy</w:t>
      </w:r>
      <w:r>
        <w:t xml:space="preserve">. This rigorous education ensures that physiotherapists are equipped with the scientific knowledge and practical skills necessary to address musculoskeletal, neurological, and cardiopulmonary conditions.</w:t>
      </w:r>
    </w:p>
    <w:p>
      <w:pPr>
        <w:pStyle w:val="BodyText"/>
      </w:pPr>
      <w:r>
        <w:t xml:space="preserve">In Germany’s healthcare system, physiotherapists work both within public hospitals and private practices. They are often integrated into multidisciplinary teams, collaborating with physicians, occupational therapists, and nurses to provide holistic care. The German government emphasizes preventive medicine and rehabilitation services, which positions physiotherapists as key players in reducing long-term healthcare costs through early intervention and patient education.</w:t>
      </w:r>
    </w:p>
    <w:bookmarkEnd w:id="21"/>
    <w:bookmarkStart w:id="22" w:name="the-role-of-physiotherapists-in-berlin"/>
    <w:p>
      <w:pPr>
        <w:pStyle w:val="Heading2"/>
      </w:pPr>
      <w:r>
        <w:t xml:space="preserve">The Role of Physiotherapists in Berlin</w:t>
      </w:r>
    </w:p>
    <w:p>
      <w:pPr>
        <w:pStyle w:val="FirstParagraph"/>
      </w:pPr>
      <w:r>
        <w:t xml:space="preserve">Berlin, the capital of Germany, presents a unique context for physiotherapy due to its status as a global hub for innovation, culture, and health research. The city’s population is highly diverse—comprising both long-term residents and an influx of international migrants—which requires physiotherapists to adapt their practices to serve patients from varied cultural and linguistic backgrounds.</w:t>
      </w:r>
    </w:p>
    <w:p>
      <w:pPr>
        <w:pStyle w:val="BodyText"/>
      </w:pPr>
      <w:r>
        <w:t xml:space="preserve">Key responsibilities of physiotherapists in Berlin include:</w:t>
      </w:r>
    </w:p>
    <w:p>
      <w:pPr>
        <w:numPr>
          <w:ilvl w:val="0"/>
          <w:numId w:val="1001"/>
        </w:numPr>
        <w:pStyle w:val="Compact"/>
      </w:pPr>
      <w:r>
        <w:rPr>
          <w:bCs/>
          <w:b/>
        </w:rPr>
        <w:t xml:space="preserve">Clinical Care:</w:t>
      </w:r>
      <w:r>
        <w:t xml:space="preserve"> </w:t>
      </w:r>
      <w:r>
        <w:t xml:space="preserve">Treating a wide range of conditions, including sports injuries, chronic pain, post-operative rehabilitation, and neurological disorders such as Parkinson’s disease.</w:t>
      </w:r>
    </w:p>
    <w:p>
      <w:pPr>
        <w:numPr>
          <w:ilvl w:val="0"/>
          <w:numId w:val="1001"/>
        </w:numPr>
        <w:pStyle w:val="Compact"/>
      </w:pPr>
      <w:r>
        <w:rPr>
          <w:bCs/>
          <w:b/>
        </w:rPr>
        <w:t xml:space="preserve">Patient Education:</w:t>
      </w:r>
      <w:r>
        <w:t xml:space="preserve"> </w:t>
      </w:r>
      <w:r>
        <w:t xml:space="preserve">Educating individuals on ergonomic practices, exercise routines for chronic illness management (e.g., diabetes or heart disease), and injury prevention strategies.</w:t>
      </w:r>
    </w:p>
    <w:p>
      <w:pPr>
        <w:numPr>
          <w:ilvl w:val="0"/>
          <w:numId w:val="1001"/>
        </w:numPr>
        <w:pStyle w:val="Compact"/>
      </w:pPr>
      <w:r>
        <w:rPr>
          <w:bCs/>
          <w:b/>
        </w:rPr>
        <w:t xml:space="preserve">Cross-Disciplinary Collaboration:</w:t>
      </w:r>
      <w:r>
        <w:t xml:space="preserve"> </w:t>
      </w:r>
      <w:r>
        <w:t xml:space="preserve">Partnering with orthopedic surgeons, neurologists, and geriatric specialists to develop personalized rehabilitation plans.</w:t>
      </w:r>
    </w:p>
    <w:p>
      <w:pPr>
        <w:numPr>
          <w:ilvl w:val="0"/>
          <w:numId w:val="1001"/>
        </w:numPr>
        <w:pStyle w:val="Compact"/>
      </w:pPr>
      <w:r>
        <w:rPr>
          <w:bCs/>
          <w:b/>
        </w:rPr>
        <w:t xml:space="preserve">Public Health Initiatives:</w:t>
      </w:r>
      <w:r>
        <w:t xml:space="preserve"> </w:t>
      </w:r>
      <w:r>
        <w:t xml:space="preserve">Participating in community-based programs focused on elderly mobility, youth sports development, and workplace wellness.</w:t>
      </w:r>
    </w:p>
    <w:p>
      <w:pPr>
        <w:pStyle w:val="FirstParagraph"/>
      </w:pPr>
      <w:r>
        <w:t xml:space="preserve">Berlin’s healthcare system also offers unique opportunities for physiotherapists to engage with cutting-edge research. Institutions like the Charité – Universitätsmedizin Berlin and the Technische Universität Berlin frequently collaborate with physiotherapists on clinical trials, innovations in rehabilitation technology, and evidence-based practice studies.</w:t>
      </w:r>
    </w:p>
    <w:bookmarkEnd w:id="22"/>
    <w:bookmarkStart w:id="23" w:name="X34651184d23460edbc653e87d06d9642cd3a329"/>
    <w:p>
      <w:pPr>
        <w:pStyle w:val="Heading2"/>
      </w:pPr>
      <w:r>
        <w:t xml:space="preserve">Challenges Faced by Physiotherapists in Germany’s Capital</w:t>
      </w:r>
    </w:p>
    <w:p>
      <w:pPr>
        <w:pStyle w:val="FirstParagraph"/>
      </w:pPr>
      <w:r>
        <w:t xml:space="preserve">Despite the rewarding aspects of their profession, physiotherapists in Berlin face several challenges. One major issue is the</w:t>
      </w:r>
      <w:r>
        <w:t xml:space="preserve"> </w:t>
      </w:r>
      <w:r>
        <w:rPr>
          <w:bCs/>
          <w:b/>
        </w:rPr>
        <w:t xml:space="preserve">socioeconomic disparity</w:t>
      </w:r>
      <w:r>
        <w:t xml:space="preserve"> </w:t>
      </w:r>
      <w:r>
        <w:t xml:space="preserve">within the city. While affluent neighborhoods have access to private clinics and advanced treatment options, marginalized communities often rely on underfunded public healthcare facilities. This imbalance can strain resources and limit the ability of physiotherapists to provide equitable care.</w:t>
      </w:r>
    </w:p>
    <w:p>
      <w:pPr>
        <w:pStyle w:val="BodyText"/>
      </w:pPr>
      <w:r>
        <w:rPr>
          <w:bCs/>
          <w:b/>
        </w:rPr>
        <w:t xml:space="preserve">Linguistic barriers</w:t>
      </w:r>
      <w:r>
        <w:t xml:space="preserve"> </w:t>
      </w:r>
      <w:r>
        <w:t xml:space="preserve">are another significant hurdle. Berlin’s international population necessitates that physiotherapists either speak multiple languages or work with interpreters. While many professionals in the field pursue language certifications (e.g., German as a second language), this can be time-consuming and may not fully address communication gaps for non-native speakers.</w:t>
      </w:r>
    </w:p>
    <w:p>
      <w:pPr>
        <w:pStyle w:val="BodyText"/>
      </w:pPr>
      <w:r>
        <w:rPr>
          <w:bCs/>
          <w:b/>
        </w:rPr>
        <w:t xml:space="preserve">Workload and Burnout</w:t>
      </w:r>
      <w:r>
        <w:t xml:space="preserve"> </w:t>
      </w:r>
      <w:r>
        <w:t xml:space="preserve">are also prevalent issues. The demand for physiotherapy services has increased due to an aging population, the rising incidence of chronic diseases, and the city’s active lifestyle culture (e.g., sports clubs, fitness centers). Physiotherapists often work long hours in both public and private sectors, leading to potential burnout and a need for better work-life balance.</w:t>
      </w:r>
    </w:p>
    <w:bookmarkEnd w:id="23"/>
    <w:bookmarkStart w:id="24" w:name="opportunities-for-growth-and-innovation"/>
    <w:p>
      <w:pPr>
        <w:pStyle w:val="Heading2"/>
      </w:pPr>
      <w:r>
        <w:t xml:space="preserve">Opportunities for Growth and Innovation</w:t>
      </w:r>
    </w:p>
    <w:p>
      <w:pPr>
        <w:pStyle w:val="FirstParagraph"/>
      </w:pPr>
      <w:r>
        <w:t xml:space="preserve">Berlin’s dynamic environment offers numerous opportunities for physiotherapists to innovate and expand their professional impact. For instance:</w:t>
      </w:r>
    </w:p>
    <w:p>
      <w:pPr>
        <w:numPr>
          <w:ilvl w:val="0"/>
          <w:numId w:val="1002"/>
        </w:numPr>
        <w:pStyle w:val="Compact"/>
      </w:pPr>
      <w:r>
        <w:rPr>
          <w:bCs/>
          <w:b/>
        </w:rPr>
        <w:t xml:space="preserve">Tech Integration:</w:t>
      </w:r>
      <w:r>
        <w:t xml:space="preserve"> </w:t>
      </w:r>
      <w:r>
        <w:t xml:space="preserve">The city is a leader in digital health solutions, with physiotherapists utilizing telehealth platforms, wearable fitness devices, and AI-driven diagnostic tools to enhance patient engagement and outcomes.</w:t>
      </w:r>
    </w:p>
    <w:p>
      <w:pPr>
        <w:numPr>
          <w:ilvl w:val="0"/>
          <w:numId w:val="1002"/>
        </w:numPr>
        <w:pStyle w:val="Compact"/>
      </w:pPr>
      <w:r>
        <w:rPr>
          <w:bCs/>
          <w:b/>
        </w:rPr>
        <w:t xml:space="preserve">Educational Leadership:</w:t>
      </w:r>
      <w:r>
        <w:t xml:space="preserve"> </w:t>
      </w:r>
      <w:r>
        <w:t xml:space="preserve">Experienced physiotherapists can contribute to academic institutions by mentoring students or conducting research on emerging treatment methodologies.</w:t>
      </w:r>
    </w:p>
    <w:p>
      <w:pPr>
        <w:numPr>
          <w:ilvl w:val="0"/>
          <w:numId w:val="1002"/>
        </w:numPr>
        <w:pStyle w:val="Compact"/>
      </w:pPr>
      <w:r>
        <w:rPr>
          <w:bCs/>
          <w:b/>
        </w:rPr>
        <w:t xml:space="preserve">Cultural Sensitivity Training:</w:t>
      </w:r>
      <w:r>
        <w:t xml:space="preserve"> </w:t>
      </w:r>
      <w:r>
        <w:t xml:space="preserve">Given Berlin’s diversity, there is a growing emphasis on training physiotherapists in cultural competence to improve patient trust and adherence to treatment plans.</w:t>
      </w:r>
    </w:p>
    <w:bookmarkEnd w:id="24"/>
    <w:bookmarkStart w:id="25" w:name="X2e22bb46bbadb5b0b99f02449db9e8fcaae9491"/>
    <w:p>
      <w:pPr>
        <w:pStyle w:val="Heading2"/>
      </w:pPr>
      <w:r>
        <w:t xml:space="preserve">The Future of Physiotherapy in Germany Berlin</w:t>
      </w:r>
    </w:p>
    <w:p>
      <w:pPr>
        <w:pStyle w:val="FirstParagraph"/>
      </w:pPr>
      <w:r>
        <w:t xml:space="preserve">The future of physiotherapy in Berlin will depend on the ability of professionals to adapt to evolving healthcare needs. As Germany continues its focus on preventive care and personalized medicine, physiotherapists will play an increasingly vital role in both acute and chronic disease management. Additionally, the integration of technology into rehabilitation practices—such as virtual reality for motor recovery or mobile apps for home-based exercises—will redefine how physiotherapists interact with patients.</w:t>
      </w:r>
    </w:p>
    <w:p>
      <w:pPr>
        <w:pStyle w:val="BodyText"/>
      </w:pPr>
      <w:r>
        <w:t xml:space="preserve">Berlin’s unique position as a cultural and scientific nexus makes it an ideal setting to explore innovative approaches in physiotherapy. For students of this</w:t>
      </w:r>
      <w:r>
        <w:t xml:space="preserve"> </w:t>
      </w:r>
      <w:r>
        <w:rPr>
          <w:iCs/>
          <w:i/>
        </w:rPr>
        <w:t xml:space="preserve">Undergraduate Thesis</w:t>
      </w:r>
      <w:r>
        <w:t xml:space="preserve">, understanding the interplay between policy, technology, and patient demographics is crucial for preparing the next generation of healthcare professionals.</w:t>
      </w:r>
    </w:p>
    <w:bookmarkEnd w:id="25"/>
    <w:bookmarkStart w:id="26" w:name="conclusion"/>
    <w:p>
      <w:pPr>
        <w:pStyle w:val="Heading2"/>
      </w:pPr>
      <w:r>
        <w:t xml:space="preserve">Conclusion</w:t>
      </w:r>
    </w:p>
    <w:p>
      <w:pPr>
        <w:pStyle w:val="FirstParagraph"/>
      </w:pPr>
      <w:r>
        <w:t xml:space="preserve">In conclusion, the role of</w:t>
      </w:r>
      <w:r>
        <w:t xml:space="preserve"> </w:t>
      </w:r>
      <w:r>
        <w:rPr>
          <w:bCs/>
          <w:b/>
        </w:rPr>
        <w:t xml:space="preserve">Physiotherapists</w:t>
      </w:r>
      <w:r>
        <w:t xml:space="preserve"> </w:t>
      </w:r>
      <w:r>
        <w:t xml:space="preserve">in Germany’s healthcare system—particularly in Berlin—is both multifaceted and indispensable. Their work not only supports individual patient recovery but also contributes to broader public health goals, such as reducing hospital readmissions and promoting active lifestyles. While challenges like resource disparities and linguistic barriers persist, the opportunities for growth through technology, education, and community engagement are vast. This</w:t>
      </w:r>
      <w:r>
        <w:t xml:space="preserve"> </w:t>
      </w:r>
      <w:r>
        <w:rPr>
          <w:iCs/>
          <w:i/>
        </w:rPr>
        <w:t xml:space="preserve">Undergraduate Thesis</w:t>
      </w:r>
      <w:r>
        <w:t xml:space="preserve"> </w:t>
      </w:r>
      <w:r>
        <w:t xml:space="preserve">underscores the importance of fostering a resilient and adaptable physiotherapy profession in Berlin to meet the demands of an ever-changing healthcare landscape.</w:t>
      </w:r>
    </w:p>
    <w:p>
      <w:pPr>
        <w:pStyle w:val="BodyText"/>
      </w:pPr>
      <w:r>
        <w:rPr>
          <w:bCs/>
          <w:b/>
        </w:rPr>
        <w:t xml:space="preserve">Word Count:</w:t>
      </w:r>
      <w:r>
        <w:t xml:space="preserve"> </w:t>
      </w:r>
      <w:r>
        <w:t xml:space="preserve">820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2026-07-20T20:35:48Z</dcterms:created>
  <dcterms:modified xsi:type="dcterms:W3CDTF">2026-07-20T20:35:48Z</dcterms:modified>
</cp:coreProperties>
</file>

<file path=docProps/custom.xml><?xml version="1.0" encoding="utf-8"?>
<Properties xmlns="http://schemas.openxmlformats.org/officeDocument/2006/custom-properties" xmlns:vt="http://schemas.openxmlformats.org/officeDocument/2006/docPropsVTypes"/>
</file>