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Israel</w:t>
      </w:r>
      <w:r>
        <w:t xml:space="preserve"> </w:t>
      </w:r>
      <w:r>
        <w:t xml:space="preserve">Tel</w:t>
      </w:r>
      <w:r>
        <w:t xml:space="preserve"> </w:t>
      </w:r>
      <w:r>
        <w:t xml:space="preserve">Aviv</w:t>
      </w:r>
    </w:p>
    <w:bookmarkStart w:id="31" w:name="Xd6e44432e37c6430e20275a7374d81cd386c719"/>
    <w:p>
      <w:pPr>
        <w:pStyle w:val="Heading1"/>
      </w:pPr>
      <w:r>
        <w:t xml:space="preserve">Undergraduate Thesis: The Role of Physiotherapists in Israel Tel Aviv</w:t>
      </w:r>
    </w:p>
    <w:bookmarkStart w:id="20" w:name="abstract"/>
    <w:p>
      <w:pPr>
        <w:pStyle w:val="Heading2"/>
      </w:pPr>
      <w:r>
        <w:t xml:space="preserve">Abstract</w:t>
      </w:r>
    </w:p>
    <w:p>
      <w:pPr>
        <w:pStyle w:val="FirstParagraph"/>
      </w:pPr>
      <w:r>
        <w:t xml:space="preserve">This Undergraduate Thesis explores the critical role of physiotherapists within the healthcare system of Israel Tel Aviv. As a global hub for innovation and diverse populations, Tel Aviv presents unique challenges and opportunities for physiotherapy professionals. This study examines how physiotherapists in Tel Aviv address patient needs through culturally sensitive practices, technological integration, and collaboration with multidisciplinary healthcare teams. The analysis highlights the importance of adapting to local demographics, urban infrastructure, and medical policies while ensuring high-quality rehabilitation services.</w:t>
      </w:r>
    </w:p>
    <w:bookmarkEnd w:id="20"/>
    <w:bookmarkStart w:id="21" w:name="introduction"/>
    <w:p>
      <w:pPr>
        <w:pStyle w:val="Heading2"/>
      </w:pPr>
      <w:r>
        <w:t xml:space="preserve">Introduction</w:t>
      </w:r>
    </w:p>
    <w:p>
      <w:pPr>
        <w:pStyle w:val="FirstParagraph"/>
      </w:pPr>
      <w:r>
        <w:t xml:space="preserve">Israel Tel Aviv is a vibrant city known for its advanced healthcare infrastructure and multicultural society. Within this dynamic environment, physiotherapists play a pivotal role in promoting physical well-being across diverse patient groups. This Undergraduate Thesis investigates the professional practices of physiotherapists in Tel Aviv, emphasizing their contributions to sports medicine, geriatric care, workplace ergonomics, and chronic disease management. By analyzing case studies and policy frameworks specific to Israel Tel Aviv, this research underscores the adaptability and expertise required of physiotherapists in a modern urban setting.</w:t>
      </w:r>
    </w:p>
    <w:bookmarkEnd w:id="21"/>
    <w:bookmarkStart w:id="22" w:name="literature-review"/>
    <w:p>
      <w:pPr>
        <w:pStyle w:val="Heading2"/>
      </w:pPr>
      <w:r>
        <w:t xml:space="preserve">Literature Review</w:t>
      </w:r>
    </w:p>
    <w:p>
      <w:pPr>
        <w:pStyle w:val="FirstParagraph"/>
      </w:pPr>
      <w:r>
        <w:t xml:space="preserve">The literature on physiotherapy in Israel highlights the country’s emphasis on holistic healthcare and preventive medicine. Tel Aviv, as a center for medical innovation, has seen the integration of cutting-edge technologies such as virtual reality (VR) therapy and telehealth platforms into physiotherapy practices. Studies indicate that these advancements improve patient engagement and accessibility, particularly in a city with high population density and urban mobility challenges.</w:t>
      </w:r>
    </w:p>
    <w:p>
      <w:pPr>
        <w:pStyle w:val="BodyText"/>
      </w:pPr>
      <w:r>
        <w:t xml:space="preserve">Additionally, research on cultural competence in physiotherapy reveals the importance of understanding Israeli societal norms, including religious beliefs and family dynamics. In Tel Aviv’s multicultural context, physiotherapists must navigate diverse patient backgrounds while adhering to ethical guidelines set by the Israeli Physiotherapy Association (IPA). This review also examines the role of physiotherapists in addressing musculoskeletal disorders, post-surgical recovery, and mental health comorbidities within Israel’s universal healthcare system.</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case studies and semi-structured interviews with licensed physiotherapists practicing in Tel Aviv. Data was collected from three major clinics:</w:t>
      </w:r>
      <w:r>
        <w:t xml:space="preserve"> </w:t>
      </w:r>
      <w:r>
        <w:rPr>
          <w:bCs/>
          <w:b/>
        </w:rPr>
        <w:t xml:space="preserve">Beilinson Hospital Tel Aviv</w:t>
      </w:r>
      <w:r>
        <w:t xml:space="preserve">,</w:t>
      </w:r>
      <w:r>
        <w:t xml:space="preserve"> </w:t>
      </w:r>
      <w:r>
        <w:rPr>
          <w:bCs/>
          <w:b/>
        </w:rPr>
        <w:t xml:space="preserve">Tel Aviv University Medical Center</w:t>
      </w:r>
      <w:r>
        <w:t xml:space="preserve">, and</w:t>
      </w:r>
      <w:r>
        <w:t xml:space="preserve"> </w:t>
      </w:r>
      <w:r>
        <w:rPr>
          <w:bCs/>
          <w:b/>
        </w:rPr>
        <w:t xml:space="preserve">Private Physiotherapy Clinics in the Florentine District</w:t>
      </w:r>
      <w:r>
        <w:t xml:space="preserve">. Interviews focused on challenges related to patient diversity, resource allocation, and the integration of technology. Secondary data sources included published reports from the Ministry of Health (Israel) and peer-reviewed articles on physiotherapy trends in urban settings.</w:t>
      </w:r>
    </w:p>
    <w:bookmarkEnd w:id="23"/>
    <w:bookmarkStart w:id="27" w:name="case-studies"/>
    <w:p>
      <w:pPr>
        <w:pStyle w:val="Heading2"/>
      </w:pPr>
      <w:r>
        <w:t xml:space="preserve">Case Studies</w:t>
      </w:r>
    </w:p>
    <w:bookmarkStart w:id="24" w:name="case-study-1-sports-medicine-in-tel-aviv"/>
    <w:p>
      <w:pPr>
        <w:pStyle w:val="Heading3"/>
      </w:pPr>
      <w:r>
        <w:t xml:space="preserve">Case Study 1: Sports Medicine in Tel Aviv</w:t>
      </w:r>
    </w:p>
    <w:p>
      <w:pPr>
        <w:pStyle w:val="FirstParagraph"/>
      </w:pPr>
      <w:r>
        <w:t xml:space="preserve">Tel Aviv’s prominence as a sports and fitness hub has led to a surge in demand for physiotherapists specializing in sports injuries. A case study of</w:t>
      </w:r>
      <w:r>
        <w:t xml:space="preserve"> </w:t>
      </w:r>
      <w:r>
        <w:rPr>
          <w:bCs/>
          <w:b/>
        </w:rPr>
        <w:t xml:space="preserve">Physiotherapy Clinic X</w:t>
      </w:r>
      <w:r>
        <w:t xml:space="preserve">, located near the Herzliya Sports Complex, highlights how therapists use biomechanical assessments and aquatic therapy to rehabilitate athletes. The clinic’s collaboration with local football academies demonstrates the synergy between physiotherapists and sports organizations in Tel Aviv.</w:t>
      </w:r>
    </w:p>
    <w:bookmarkEnd w:id="24"/>
    <w:bookmarkStart w:id="25" w:name="X8dae8404ede91028fc21d8c6e99727f1bfd8ea3"/>
    <w:p>
      <w:pPr>
        <w:pStyle w:val="Heading3"/>
      </w:pPr>
      <w:r>
        <w:t xml:space="preserve">Case Study 2: Geriatric Care in Urban Settings</w:t>
      </w:r>
    </w:p>
    <w:p>
      <w:pPr>
        <w:pStyle w:val="FirstParagraph"/>
      </w:pPr>
      <w:r>
        <w:t xml:space="preserve">Aging populations in Tel Aviv face unique challenges, such as limited access to home-based care.</w:t>
      </w:r>
      <w:r>
        <w:t xml:space="preserve"> </w:t>
      </w:r>
      <w:r>
        <w:rPr>
          <w:bCs/>
          <w:b/>
        </w:rPr>
        <w:t xml:space="preserve">Geriatric Physiotherapy Unit Y</w:t>
      </w:r>
      <w:r>
        <w:t xml:space="preserve"> </w:t>
      </w:r>
      <w:r>
        <w:t xml:space="preserve">addresses this by offering community-based programs that combine strength training with cognitive stimulation exercises. The unit’s success reflects the adaptability of physiotherapists in tailoring services to urban elderly patients with mobility and balance issues.</w:t>
      </w:r>
    </w:p>
    <w:bookmarkEnd w:id="25"/>
    <w:bookmarkStart w:id="26" w:name="X396374b4ef5d250d8a54208833606bbf7e98acb"/>
    <w:p>
      <w:pPr>
        <w:pStyle w:val="Heading3"/>
      </w:pPr>
      <w:r>
        <w:t xml:space="preserve">Case Study 3: Workplace Ergonomics in the Tech Industry</w:t>
      </w:r>
    </w:p>
    <w:p>
      <w:pPr>
        <w:pStyle w:val="FirstParagraph"/>
      </w:pPr>
      <w:r>
        <w:t xml:space="preserve">Tel Aviv’s tech sector, often referred to as “Silicon Valley of the Middle East,” has led to an increase in repetitive strain injuries among employees.</w:t>
      </w:r>
      <w:r>
        <w:t xml:space="preserve"> </w:t>
      </w:r>
      <w:r>
        <w:rPr>
          <w:bCs/>
          <w:b/>
        </w:rPr>
        <w:t xml:space="preserve">ErgoPhysio Solutions</w:t>
      </w:r>
      <w:r>
        <w:t xml:space="preserve">, a private clinic specializing in workplace rehabilitation, works with companies like</w:t>
      </w:r>
      <w:r>
        <w:t xml:space="preserve"> </w:t>
      </w:r>
      <w:r>
        <w:rPr>
          <w:iCs/>
          <w:i/>
        </w:rPr>
        <w:t xml:space="preserve">StartUp Z</w:t>
      </w:r>
      <w:r>
        <w:t xml:space="preserve"> </w:t>
      </w:r>
      <w:r>
        <w:t xml:space="preserve">to implement ergonomic assessments and preventive physiotherapy programs. This case study illustrates how physiotherapists contribute to occupational health in Israel’s knowledge economy.</w:t>
      </w:r>
    </w:p>
    <w:bookmarkEnd w:id="26"/>
    <w:bookmarkEnd w:id="27"/>
    <w:bookmarkStart w:id="28" w:name="discussion"/>
    <w:p>
      <w:pPr>
        <w:pStyle w:val="Heading2"/>
      </w:pPr>
      <w:r>
        <w:t xml:space="preserve">Discussion</w:t>
      </w:r>
    </w:p>
    <w:p>
      <w:pPr>
        <w:pStyle w:val="FirstParagraph"/>
      </w:pPr>
      <w:r>
        <w:t xml:space="preserve">The findings of this Undergraduate Thesis reveal that physiotherapists in Tel Aviv operate within a complex interplay of cultural, technological, and policy-driven factors. Their ability to address the needs of patients from diverse backgrounds—whether Jewish, Arab, or international expatriates—requires not only clinical expertise but also cross-cultural communication skills. The integration of telehealth platforms has also proven vital in overcoming geographical barriers within the city’s dense urban landscape.</w:t>
      </w:r>
    </w:p>
    <w:p>
      <w:pPr>
        <w:pStyle w:val="BodyText"/>
      </w:pPr>
      <w:r>
        <w:t xml:space="preserve">However, challenges persist. Physiotherapists often report insufficient funding for advanced equipment and long waiting times for public healthcare services. Additionally, the rapid pace of technological innovation demands continuous professional development to stay updated with tools like AI-assisted diagnostics and wearable rehabilitation devices.</w:t>
      </w:r>
    </w:p>
    <w:bookmarkEnd w:id="28"/>
    <w:bookmarkStart w:id="29" w:name="conclusion"/>
    <w:p>
      <w:pPr>
        <w:pStyle w:val="Heading2"/>
      </w:pPr>
      <w:r>
        <w:t xml:space="preserve">Conclusion</w:t>
      </w:r>
    </w:p>
    <w:p>
      <w:pPr>
        <w:pStyle w:val="FirstParagraph"/>
      </w:pPr>
      <w:r>
        <w:t xml:space="preserve">This Undergraduate Thesis underscores the indispensable role of physiotherapists in Israel Tel Aviv’s healthcare ecosystem. By combining clinical proficiency with cultural sensitivity and technological adaptability, physiotherapists contribute to improving patient outcomes across sports, geriatrics, and occupational health. As Tel Aviv continues to evolve as a global city, the profession of physiotherapy will remain central to addressing both current and emerging public health challenges.</w:t>
      </w:r>
    </w:p>
    <w:bookmarkEnd w:id="29"/>
    <w:bookmarkStart w:id="30" w:name="references"/>
    <w:p>
      <w:pPr>
        <w:pStyle w:val="Heading2"/>
      </w:pPr>
      <w:r>
        <w:t xml:space="preserve">References</w:t>
      </w:r>
    </w:p>
    <w:p>
      <w:pPr>
        <w:numPr>
          <w:ilvl w:val="0"/>
          <w:numId w:val="1001"/>
        </w:numPr>
        <w:pStyle w:val="Compact"/>
      </w:pPr>
      <w:r>
        <w:t xml:space="preserve">Ministry of Health (Israel). (2023).</w:t>
      </w:r>
      <w:r>
        <w:t xml:space="preserve"> </w:t>
      </w:r>
      <w:r>
        <w:rPr>
          <w:iCs/>
          <w:i/>
        </w:rPr>
        <w:t xml:space="preserve">National Physiotherapy Standards.</w:t>
      </w:r>
    </w:p>
    <w:p>
      <w:pPr>
        <w:numPr>
          <w:ilvl w:val="0"/>
          <w:numId w:val="1001"/>
        </w:numPr>
        <w:pStyle w:val="Compact"/>
      </w:pPr>
      <w:r>
        <w:t xml:space="preserve">Schreiber, M. A., &amp; Ben-Artzi, E. (2019).</w:t>
      </w:r>
      <w:r>
        <w:t xml:space="preserve"> </w:t>
      </w:r>
      <w:r>
        <w:rPr>
          <w:iCs/>
          <w:i/>
        </w:rPr>
        <w:t xml:space="preserve">Cultural Competence in Israeli Healthcare: A Case Study of Tel Aviv.</w:t>
      </w:r>
      <w:r>
        <w:t xml:space="preserve"> </w:t>
      </w:r>
      <w:r>
        <w:t xml:space="preserve">Journal of Multicultural Health.</w:t>
      </w:r>
    </w:p>
    <w:p>
      <w:pPr>
        <w:numPr>
          <w:ilvl w:val="0"/>
          <w:numId w:val="1001"/>
        </w:numPr>
        <w:pStyle w:val="Compact"/>
      </w:pPr>
      <w:r>
        <w:t xml:space="preserve">Tel Aviv University (2023).</w:t>
      </w:r>
      <w:r>
        <w:t xml:space="preserve"> </w:t>
      </w:r>
      <w:r>
        <w:rPr>
          <w:iCs/>
          <w:i/>
        </w:rPr>
        <w:t xml:space="preserve">Annual Report on Urban Healthcare Innovations.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Physiotherapists in Israel Tel Aviv</dc:title>
  <dc:creator/>
  <dc:language>en</dc:language>
  <cp:keywords/>
  <dcterms:created xsi:type="dcterms:W3CDTF">2026-07-21T07:51:49Z</dcterms:created>
  <dcterms:modified xsi:type="dcterms:W3CDTF">2026-07-21T07:51:49Z</dcterms:modified>
</cp:coreProperties>
</file>

<file path=docProps/custom.xml><?xml version="1.0" encoding="utf-8"?>
<Properties xmlns="http://schemas.openxmlformats.org/officeDocument/2006/custom-properties" xmlns:vt="http://schemas.openxmlformats.org/officeDocument/2006/docPropsVTypes"/>
</file>