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b43fa516ad86a0a7e17f03054d3322e8f8301f6"/>
    <w:p>
      <w:pPr>
        <w:pStyle w:val="Heading1"/>
      </w:pPr>
      <w:r>
        <w:t xml:space="preserve">Undergraduate Thesis: The Role of a Physiotherapist in the Healthcare System of Italy, Milan</w:t>
      </w:r>
    </w:p>
    <w:p>
      <w:pPr>
        <w:pStyle w:val="FirstParagraph"/>
      </w:pPr>
      <w:r>
        <w:t xml:space="preserve">This undergraduate thesis explores the critical role of physiotherapists within the healthcare landscape of Italy, with a specific focus on Milan. As one of Europe’s most dynamic cities, Milan presents unique challenges and opportunities for physiotherapy practice. This study aims to analyze how physiotherapists contribute to public health in Italy, particularly in urban centers like Milan, while addressing cultural, systemic, and professional factors that shape their work.</w:t>
      </w:r>
    </w:p>
    <w:bookmarkStart w:id="20" w:name="introduction"/>
    <w:p>
      <w:pPr>
        <w:pStyle w:val="Heading2"/>
      </w:pPr>
      <w:r>
        <w:t xml:space="preserve">Introduction</w:t>
      </w:r>
    </w:p>
    <w:p>
      <w:pPr>
        <w:pStyle w:val="FirstParagraph"/>
      </w:pPr>
      <w:r>
        <w:t xml:space="preserve">The field of physiotherapy is essential in modern healthcare systems worldwide. In Italy, where the National Health Service (SSN) governs medical care, physiotherapists play a vital role in rehabilitation and patient recovery. However, the urban environment of Milan introduces complexities such as high population density, diverse demographics, and an aging population—factors that influence the demand for physiotherapy services. This thesis investigates how physiotherapists adapt their practices to meet these challenges while aligning with Italy’s healthcare policies.</w:t>
      </w:r>
    </w:p>
    <w:bookmarkEnd w:id="20"/>
    <w:bookmarkStart w:id="21" w:name="context-of-physiotherapy-in-italy"/>
    <w:p>
      <w:pPr>
        <w:pStyle w:val="Heading2"/>
      </w:pPr>
      <w:r>
        <w:t xml:space="preserve">Context of Physiotherapy in Italy</w:t>
      </w:r>
    </w:p>
    <w:p>
      <w:pPr>
        <w:pStyle w:val="FirstParagraph"/>
      </w:pPr>
      <w:r>
        <w:t xml:space="preserve">In Italy, physiotherapists are regulated by law and require formal training through university programs accredited by the Ministry of Education. A degree in physiotherapy (Laurea Magistrale) is mandatory for professional practice, ensuring that practitioners meet national standards. The SSN provides coverage for physiotherapy services, making these interventions accessible to citizens. However, the integration of private clinics and public healthcare facilities varies by region.</w:t>
      </w:r>
    </w:p>
    <w:p>
      <w:pPr>
        <w:pStyle w:val="BodyText"/>
      </w:pPr>
      <w:r>
        <w:t xml:space="preserve">Milan, as a global hub for fashion and finance, also serves as a medical center with specialized hospitals and research institutions. This dual identity influences the scope of physiotherapy in Milan: from sports rehabilitation in elite athlete centers to geriatric care in elderly populations. The thesis will examine how physiotherapists navigate this multifaceted environment.</w:t>
      </w:r>
    </w:p>
    <w:bookmarkEnd w:id="21"/>
    <w:bookmarkStart w:id="22" w:name="the-role-of-a-physiotherapist-in-milan"/>
    <w:p>
      <w:pPr>
        <w:pStyle w:val="Heading2"/>
      </w:pPr>
      <w:r>
        <w:t xml:space="preserve">The Role of a Physiotherapist in Milan</w:t>
      </w:r>
    </w:p>
    <w:p>
      <w:pPr>
        <w:pStyle w:val="FirstParagraph"/>
      </w:pPr>
      <w:r>
        <w:t xml:space="preserve">In Milan, physiotherapists work across various sectors, including hospitals, private clinics, sports academies, and community health centers. Their responsibilities include diagnosing musculoskeletal conditions, designing rehabilitation programs for post-surgical patients, and providing preventive care to reduce chronic pain. The city’s emphasis on innovation also drives physiotherapists to adopt advanced techniques such as hydrotherapy, laser therapy, and digital monitoring tools.</w:t>
      </w:r>
    </w:p>
    <w:p>
      <w:pPr>
        <w:pStyle w:val="BodyText"/>
      </w:pPr>
      <w:r>
        <w:t xml:space="preserve">One key area is sports physiotherapy. Milan hosts prestigious clubs like AC Milan and Inter Milan, where physiotherapists are integral to injury prevention and recovery for professional athletes. Additionally, the city’s population of elderly residents has increased demand for geriatric physiotherapy, focusing on mobility restoration and fall prevention.</w:t>
      </w:r>
    </w:p>
    <w:bookmarkEnd w:id="22"/>
    <w:bookmarkStart w:id="23" w:name="X58068fa48360ddeb5b1e6940d91e3a47407de22"/>
    <w:p>
      <w:pPr>
        <w:pStyle w:val="Heading2"/>
      </w:pPr>
      <w:r>
        <w:t xml:space="preserve">Challenges in Practicing as a Physiotherapist in Italy</w:t>
      </w:r>
    </w:p>
    <w:p>
      <w:pPr>
        <w:pStyle w:val="FirstParagraph"/>
      </w:pPr>
      <w:r>
        <w:t xml:space="preserve">Despite their importance, physiotherapists in Milan face several challenges. First, the public healthcare system often experiences long wait times for appointments, leading to increased reliance on private clinics. This dual structure can create disparities in access to care and workload pressures for professionals.</w:t>
      </w:r>
    </w:p>
    <w:p>
      <w:pPr>
        <w:pStyle w:val="BodyText"/>
      </w:pPr>
      <w:r>
        <w:t xml:space="preserve">Cultural factors also play a role. Italian patients may prefer traditional treatments over evidence-based physiotherapy practices, requiring therapists to balance cultural sensitivity with clinical guidelines. Furthermore, the language barrier with non-Italian-speaking residents in Milan’s diverse neighborhoods necessitates multilingual communication skills or collaboration with interpreters.</w:t>
      </w:r>
    </w:p>
    <w:bookmarkEnd w:id="23"/>
    <w:bookmarkStart w:id="24" w:name="opportunities-for-growth"/>
    <w:p>
      <w:pPr>
        <w:pStyle w:val="Heading2"/>
      </w:pPr>
      <w:r>
        <w:t xml:space="preserve">Opportunities for Growth</w:t>
      </w:r>
    </w:p>
    <w:p>
      <w:pPr>
        <w:pStyle w:val="FirstParagraph"/>
      </w:pPr>
      <w:r>
        <w:t xml:space="preserve">Milan’s status as a European leader in healthcare innovation presents opportunities for physiotherapists to engage in research and education. Collaborations between local universities, such as the University of Milan, and hospitals provide platforms for clinical trials and professional development. Additionally, the rise of tele-rehabilitation during the pandemic has expanded physiotherapists’ reach, allowing them to serve patients remotely.</w:t>
      </w:r>
    </w:p>
    <w:p>
      <w:pPr>
        <w:pStyle w:val="BodyText"/>
      </w:pPr>
      <w:r>
        <w:t xml:space="preserve">There is also a growing focus on preventive care in Italy. Physiotherapists are increasingly involved in workplace wellness programs for corporate clients in Milan’s financial district, emphasizing ergonomic assessments and stress reduction techniques. This shift aligns with the broader trend of integrating physiotherapy into holistic healthcare models.</w:t>
      </w:r>
    </w:p>
    <w:bookmarkEnd w:id="24"/>
    <w:bookmarkStart w:id="25" w:name="case-studies-physiotherapy-in-milan"/>
    <w:p>
      <w:pPr>
        <w:pStyle w:val="Heading2"/>
      </w:pPr>
      <w:r>
        <w:t xml:space="preserve">Case Studies: Physiotherapy in Milan</w:t>
      </w:r>
    </w:p>
    <w:p>
      <w:pPr>
        <w:pStyle w:val="FirstParagraph"/>
      </w:pPr>
      <w:r>
        <w:t xml:space="preserve">Case Study 1: A 55-year-old male patient with post-stroke mobility issues was referred to a public hospital in Milan. The physiotherapist designed a six-month program using constraint-induced movement therapy and gait training, resulting in improved motor function and independence.</w:t>
      </w:r>
    </w:p>
    <w:p>
      <w:pPr>
        <w:pStyle w:val="BodyText"/>
      </w:pPr>
      <w:r>
        <w:t xml:space="preserve">Case Study 2: A professional football player at AC Milan sustained an ACL tear. His physiotherapy team employed cryotherapy, proprioceptive exercises, and neuromuscular re-education to facilitate a return to play within nine months.</w:t>
      </w:r>
    </w:p>
    <w:bookmarkEnd w:id="25"/>
    <w:bookmarkStart w:id="26" w:name="conclusion"/>
    <w:p>
      <w:pPr>
        <w:pStyle w:val="Heading2"/>
      </w:pPr>
      <w:r>
        <w:t xml:space="preserve">Conclusion</w:t>
      </w:r>
    </w:p>
    <w:p>
      <w:pPr>
        <w:pStyle w:val="FirstParagraph"/>
      </w:pPr>
      <w:r>
        <w:t xml:space="preserve">This undergraduate thesis underscores the indispensable role of physiotherapists in Italy’s healthcare system, particularly in the city of Milan. By addressing urban-specific challenges and leveraging opportunities for innovation, physiotherapists contribute to both individual patient recovery and public health outcomes. As Milan continues to evolve, so too must the adaptability and expertise of its physiotherapy professionals.</w:t>
      </w:r>
    </w:p>
    <w:p>
      <w:pPr>
        <w:pStyle w:val="BodyText"/>
      </w:pPr>
      <w:r>
        <w:t xml:space="preserve">The findings emphasize the need for continued investment in education, technology, and policy reforms to ensure that physiotherapists can meet the growing demand for their services in Italy’s most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Italy Milan</dc:title>
  <dc:creator/>
  <dc:language>en</dc:language>
  <cp:keywords/>
  <dcterms:created xsi:type="dcterms:W3CDTF">2026-07-23T04:02:31Z</dcterms:created>
  <dcterms:modified xsi:type="dcterms:W3CDTF">2026-07-23T04:02:31Z</dcterms:modified>
</cp:coreProperties>
</file>

<file path=docProps/custom.xml><?xml version="1.0" encoding="utf-8"?>
<Properties xmlns="http://schemas.openxmlformats.org/officeDocument/2006/custom-properties" xmlns:vt="http://schemas.openxmlformats.org/officeDocument/2006/docPropsVTypes"/>
</file>