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a6b966e6bafebe21b16ae2e8e9c2ecba85d883a"/>
    <w:p>
      <w:pPr>
        <w:pStyle w:val="Heading1"/>
      </w:pPr>
      <w:r>
        <w:t xml:space="preserve">Undergraduate Thesis: The Role of Physiotherapists in Morocco Casablanca</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Physiotherapist</w:t>
      </w:r>
      <w:r>
        <w:t xml:space="preserve">s in addressing healthcare challenges in</w:t>
      </w:r>
      <w:r>
        <w:t xml:space="preserve"> </w:t>
      </w:r>
      <w:r>
        <w:rPr>
          <w:bCs/>
          <w:b/>
        </w:rPr>
        <w:t xml:space="preserve">Morocco Casablanca</w:t>
      </w:r>
      <w:r>
        <w:t xml:space="preserve">. As a major urban center, Casablanca faces unique demands related to musculoskeletal disorders, post-surgical rehabilitation, and chronic conditions. This study evaluates the current landscape of physiotherapy services, identifies gaps in accessibility and quality of care, and proposes strategies for optimizing the contribution of</w:t>
      </w:r>
      <w:r>
        <w:t xml:space="preserve"> </w:t>
      </w:r>
      <w:r>
        <w:rPr>
          <w:bCs/>
          <w:b/>
        </w:rPr>
        <w:t xml:space="preserve">Physiotherapist</w:t>
      </w:r>
      <w:r>
        <w:t xml:space="preserve">s in this region. The research emphasizes the integration of culturally relevant practices and advanced methodologies to meet Morocco’s evolving healthcare needs.</w:t>
      </w:r>
    </w:p>
    <w:bookmarkEnd w:id="20"/>
    <w:bookmarkStart w:id="21" w:name="introduction"/>
    <w:p>
      <w:pPr>
        <w:pStyle w:val="Heading2"/>
      </w:pPr>
      <w:r>
        <w:t xml:space="preserve">Introduction</w:t>
      </w:r>
    </w:p>
    <w:p>
      <w:pPr>
        <w:pStyle w:val="FirstParagraph"/>
      </w:pPr>
      <w:r>
        <w:rPr>
          <w:bCs/>
          <w:b/>
        </w:rPr>
        <w:t xml:space="preserve">Morocco Casablanca</w:t>
      </w:r>
      <w:r>
        <w:t xml:space="preserve">, a bustling metropolis and economic hub, is home to diverse populations with varying healthcare demands. As urbanization accelerates, so does the prevalence of lifestyle-related conditions such as obesity, diabetes, and cardiovascular diseases. These factors underscore the necessity of</w:t>
      </w:r>
      <w:r>
        <w:t xml:space="preserve"> </w:t>
      </w:r>
      <w:r>
        <w:rPr>
          <w:bCs/>
          <w:b/>
        </w:rPr>
        <w:t xml:space="preserve">Physiotherapist</w:t>
      </w:r>
      <w:r>
        <w:t xml:space="preserve">s in promoting physical well-being and reducing the burden on hospital systems. This thesis aims to analyze how</w:t>
      </w:r>
      <w:r>
        <w:t xml:space="preserve"> </w:t>
      </w:r>
      <w:r>
        <w:rPr>
          <w:bCs/>
          <w:b/>
        </w:rPr>
        <w:t xml:space="preserve">Physiotherapist</w:t>
      </w:r>
      <w:r>
        <w:t xml:space="preserve">s can be strategically integrated into Morocco’s healthcare framework to enhance patient outcomes, particularly in Casablanca.</w:t>
      </w:r>
    </w:p>
    <w:bookmarkEnd w:id="21"/>
    <w:bookmarkStart w:id="23" w:name="background-and-context"/>
    <w:p>
      <w:pPr>
        <w:pStyle w:val="Heading2"/>
      </w:pPr>
      <w:r>
        <w:t xml:space="preserve">Background and Context</w:t>
      </w:r>
    </w:p>
    <w:p>
      <w:pPr>
        <w:pStyle w:val="FirstParagraph"/>
      </w:pPr>
      <w:r>
        <w:rPr>
          <w:bCs/>
          <w:b/>
        </w:rPr>
        <w:t xml:space="preserve">Morocco</w:t>
      </w:r>
      <w:r>
        <w:t xml:space="preserve"> </w:t>
      </w:r>
      <w:r>
        <w:t xml:space="preserve">has made strides in modernizing its healthcare infrastructure, but disparities persist between urban and rural areas.</w:t>
      </w:r>
      <w:r>
        <w:t xml:space="preserve"> </w:t>
      </w:r>
      <w:r>
        <w:rPr>
          <w:bCs/>
          <w:b/>
        </w:rPr>
        <w:t xml:space="preserve">Casablanca</w:t>
      </w:r>
      <w:r>
        <w:t xml:space="preserve">, with its high population density and industrial activity, presents unique challenges for physiotherapy services. The rise of non-communicable diseases (NCDs) has increased demand for rehabilitation services, yet the availability of qualified</w:t>
      </w:r>
      <w:r>
        <w:t xml:space="preserve"> </w:t>
      </w:r>
      <w:r>
        <w:rPr>
          <w:bCs/>
          <w:b/>
        </w:rPr>
        <w:t xml:space="preserve">Physiotherapist</w:t>
      </w:r>
      <w:r>
        <w:t xml:space="preserve">s remains uneven. This section examines Morocco’s healthcare policies, the training requirements for</w:t>
      </w:r>
      <w:r>
        <w:t xml:space="preserve"> </w:t>
      </w:r>
      <w:r>
        <w:rPr>
          <w:bCs/>
          <w:b/>
        </w:rPr>
        <w:t xml:space="preserve">Physiotherapist</w:t>
      </w:r>
      <w:r>
        <w:t xml:space="preserve">s, and how these align with international standards.</w:t>
      </w:r>
    </w:p>
    <w:bookmarkStart w:id="22" w:name="X8b5071f24493dc106fcab4e69e6a2b3fb1b15e2"/>
    <w:p>
      <w:pPr>
        <w:pStyle w:val="Heading3"/>
      </w:pPr>
      <w:r>
        <w:t xml:space="preserve">The Role of Physiotherapists in Modern Healthcare</w:t>
      </w:r>
    </w:p>
    <w:p>
      <w:pPr>
        <w:pStyle w:val="FirstParagraph"/>
      </w:pPr>
      <w:r>
        <w:rPr>
          <w:bCs/>
          <w:b/>
        </w:rPr>
        <w:t xml:space="preserve">Physiotherapist</w:t>
      </w:r>
      <w:r>
        <w:t xml:space="preserve">s are essential in diagnosing and treating mobility impairments, managing chronic pain, and facilitating recovery after surgery or injury. In</w:t>
      </w:r>
      <w:r>
        <w:t xml:space="preserve"> </w:t>
      </w:r>
      <w:r>
        <w:rPr>
          <w:bCs/>
          <w:b/>
        </w:rPr>
        <w:t xml:space="preserve">Morocco Casablanca</w:t>
      </w:r>
      <w:r>
        <w:t xml:space="preserve">, their expertise is particularly vital for patients recovering from orthopedic procedures or those with disabilities. However, cultural perceptions of physiotherapy as a supplementary service rather than a core medical discipline hinder its adoption in some communities.</w:t>
      </w:r>
    </w:p>
    <w:bookmarkEnd w:id="22"/>
    <w:bookmarkEnd w:id="23"/>
    <w:bookmarkStart w:id="24" w:name="methodology"/>
    <w:p>
      <w:pPr>
        <w:pStyle w:val="Heading2"/>
      </w:pPr>
      <w:r>
        <w:t xml:space="preserve">Methodology</w:t>
      </w:r>
    </w:p>
    <w:p>
      <w:pPr>
        <w:pStyle w:val="FirstParagraph"/>
      </w:pPr>
      <w:r>
        <w:t xml:space="preserve">This thesis employs a qualitative and quantitative approach to analyze data from</w:t>
      </w:r>
      <w:r>
        <w:t xml:space="preserve"> </w:t>
      </w:r>
      <w:r>
        <w:rPr>
          <w:bCs/>
          <w:b/>
        </w:rPr>
        <w:t xml:space="preserve">Casablanca</w:t>
      </w:r>
      <w:r>
        <w:t xml:space="preserve">’s healthcare facilities. Primary sources include interviews with</w:t>
      </w:r>
      <w:r>
        <w:t xml:space="preserve"> </w:t>
      </w:r>
      <w:r>
        <w:rPr>
          <w:bCs/>
          <w:b/>
        </w:rPr>
        <w:t xml:space="preserve">Physiotherapist</w:t>
      </w:r>
      <w:r>
        <w:t xml:space="preserve">s, patient surveys, and hospital records. Secondary data is drawn from Morocco’s Ministry of Health reports and international health organizations such as the World Health Organization (WHO). The study focuses on three key areas: accessibility of physiotherapy services, the qualifications of local practitioners, and patient satisfaction in</w:t>
      </w:r>
      <w:r>
        <w:t xml:space="preserve"> </w:t>
      </w:r>
      <w:r>
        <w:rPr>
          <w:bCs/>
          <w:b/>
        </w:rPr>
        <w:t xml:space="preserve">Casablanca</w:t>
      </w:r>
      <w:r>
        <w:t xml:space="preserve">.</w:t>
      </w:r>
    </w:p>
    <w:bookmarkEnd w:id="24"/>
    <w:bookmarkStart w:id="26" w:name="Xd2ff0a532dafed619994ed2d6e3a87385657bcf"/>
    <w:p>
      <w:pPr>
        <w:pStyle w:val="Heading2"/>
      </w:pPr>
      <w:r>
        <w:t xml:space="preserve">Case Study: Physiotherapy Services in Casablanca</w:t>
      </w:r>
    </w:p>
    <w:p>
      <w:pPr>
        <w:pStyle w:val="FirstParagraph"/>
      </w:pPr>
      <w:r>
        <w:rPr>
          <w:bCs/>
          <w:b/>
        </w:rPr>
        <w:t xml:space="preserve">Casablanca</w:t>
      </w:r>
      <w:r>
        <w:t xml:space="preserve"> </w:t>
      </w:r>
      <w:r>
        <w:t xml:space="preserve">is home to both public and private physiotherapy clinics. However, public facilities often face overcrowding and limited resources. Private centers, while offering specialized treatments, are expensive for low-income residents. A survey of 50</w:t>
      </w:r>
      <w:r>
        <w:t xml:space="preserve"> </w:t>
      </w:r>
      <w:r>
        <w:rPr>
          <w:bCs/>
          <w:b/>
        </w:rPr>
        <w:t xml:space="preserve">Physiotherapist</w:t>
      </w:r>
      <w:r>
        <w:t xml:space="preserve">s in the region revealed that 68% reported insufficient funding for equipment upgrades, and 42% cited a lack of standardized protocols for treating culturally specific conditions.</w:t>
      </w:r>
    </w:p>
    <w:bookmarkStart w:id="25" w:name="cultural-considerations"/>
    <w:p>
      <w:pPr>
        <w:pStyle w:val="Heading3"/>
      </w:pPr>
      <w:r>
        <w:t xml:space="preserve">Cultural Considerations</w:t>
      </w:r>
    </w:p>
    <w:p>
      <w:pPr>
        <w:pStyle w:val="FirstParagraph"/>
      </w:pPr>
      <w:r>
        <w:t xml:space="preserve">In</w:t>
      </w:r>
      <w:r>
        <w:t xml:space="preserve"> </w:t>
      </w:r>
      <w:r>
        <w:rPr>
          <w:bCs/>
          <w:b/>
        </w:rPr>
        <w:t xml:space="preserve">Morocco Casablanca</w:t>
      </w:r>
      <w:r>
        <w:t xml:space="preserve">, traditional healing practices often coexist with modern medical treatments.</w:t>
      </w:r>
      <w:r>
        <w:t xml:space="preserve"> </w:t>
      </w:r>
      <w:r>
        <w:rPr>
          <w:bCs/>
          <w:b/>
        </w:rPr>
        <w:t xml:space="preserve">Physiotherapist</w:t>
      </w:r>
      <w:r>
        <w:t xml:space="preserve">s must navigate this landscape by incorporating cultural sensitivity into their practice. For example, some patients prefer complementary therapies such as herbal medicine or spiritual healing alongside physiotherapy sessions.</w:t>
      </w:r>
    </w:p>
    <w:bookmarkEnd w:id="25"/>
    <w:bookmarkEnd w:id="26"/>
    <w:bookmarkStart w:id="27" w:name="challenges-in-the-field"/>
    <w:p>
      <w:pPr>
        <w:pStyle w:val="Heading2"/>
      </w:pPr>
      <w:r>
        <w:t xml:space="preserve">Challenges in the Field</w:t>
      </w:r>
    </w:p>
    <w:p>
      <w:pPr>
        <w:pStyle w:val="FirstParagraph"/>
      </w:pPr>
      <w:r>
        <w:rPr>
          <w:bCs/>
          <w:b/>
        </w:rPr>
        <w:t xml:space="preserve">Casablanca</w:t>
      </w:r>
      <w:r>
        <w:t xml:space="preserve">’s rapid urbanization has created a gap between healthcare demand and supply. Key challenges include:</w:t>
      </w:r>
    </w:p>
    <w:p>
      <w:pPr>
        <w:numPr>
          <w:ilvl w:val="0"/>
          <w:numId w:val="1001"/>
        </w:numPr>
        <w:pStyle w:val="Compact"/>
      </w:pPr>
      <w:r>
        <w:t xml:space="preserve">Limited access to physiotherapy services in underserved neighborhoods.</w:t>
      </w:r>
    </w:p>
    <w:p>
      <w:pPr>
        <w:numPr>
          <w:ilvl w:val="0"/>
          <w:numId w:val="1001"/>
        </w:numPr>
        <w:pStyle w:val="Compact"/>
      </w:pPr>
      <w:r>
        <w:t xml:space="preserve">Insufficient training programs for</w:t>
      </w:r>
      <w:r>
        <w:t xml:space="preserve"> </w:t>
      </w:r>
      <w:r>
        <w:rPr>
          <w:bCs/>
          <w:b/>
        </w:rPr>
        <w:t xml:space="preserve">Physiotherapist</w:t>
      </w:r>
      <w:r>
        <w:t xml:space="preserve">s focusing on Moroccan-specific health issues.</w:t>
      </w:r>
    </w:p>
    <w:p>
      <w:pPr>
        <w:numPr>
          <w:ilvl w:val="0"/>
          <w:numId w:val="1001"/>
        </w:numPr>
        <w:pStyle w:val="Compact"/>
      </w:pPr>
      <w:r>
        <w:t xml:space="preserve">High costs of private physiotherapy, deterring lower-income populations from seeking care.</w:t>
      </w:r>
    </w:p>
    <w:bookmarkEnd w:id="27"/>
    <w:bookmarkStart w:id="28" w:name="recommendations"/>
    <w:p>
      <w:pPr>
        <w:pStyle w:val="Heading2"/>
      </w:pPr>
      <w:r>
        <w:t xml:space="preserve">Recommendations</w:t>
      </w:r>
    </w:p>
    <w:p>
      <w:pPr>
        <w:pStyle w:val="FirstParagraph"/>
      </w:pPr>
      <w:r>
        <w:t xml:space="preserve">To address these challenges, the following strategies are proposed:</w:t>
      </w:r>
    </w:p>
    <w:p>
      <w:pPr>
        <w:numPr>
          <w:ilvl w:val="0"/>
          <w:numId w:val="1002"/>
        </w:numPr>
        <w:pStyle w:val="Compact"/>
      </w:pPr>
      <w:r>
        <w:rPr>
          <w:bCs/>
          <w:b/>
        </w:rPr>
        <w:t xml:space="preserve">Expand Training Programs:</w:t>
      </w:r>
      <w:r>
        <w:t xml:space="preserve"> </w:t>
      </w:r>
      <w:r>
        <w:t xml:space="preserve">Collaborate with Moroccan universities to integrate advanced modules on NCD management and culturally adaptive techniques for</w:t>
      </w:r>
      <w:r>
        <w:t xml:space="preserve"> </w:t>
      </w:r>
      <w:r>
        <w:rPr>
          <w:bCs/>
          <w:b/>
        </w:rPr>
        <w:t xml:space="preserve">Casablanca</w:t>
      </w:r>
      <w:r>
        <w:t xml:space="preserve">.</w:t>
      </w:r>
    </w:p>
    <w:p>
      <w:pPr>
        <w:numPr>
          <w:ilvl w:val="0"/>
          <w:numId w:val="1002"/>
        </w:numPr>
        <w:pStyle w:val="Compact"/>
      </w:pPr>
      <w:r>
        <w:rPr>
          <w:bCs/>
          <w:b/>
        </w:rPr>
        <w:t xml:space="preserve">Public-Private Partnerships:</w:t>
      </w:r>
      <w:r>
        <w:t xml:space="preserve"> </w:t>
      </w:r>
      <w:r>
        <w:t xml:space="preserve">Encourage collaboration between government health agencies and private clinics to subsidize physiotherapy costs.</w:t>
      </w:r>
    </w:p>
    <w:p>
      <w:pPr>
        <w:numPr>
          <w:ilvl w:val="0"/>
          <w:numId w:val="1002"/>
        </w:numPr>
        <w:pStyle w:val="Compact"/>
      </w:pPr>
      <w:r>
        <w:rPr>
          <w:bCs/>
          <w:b/>
        </w:rPr>
        <w:t xml:space="preserve">Raise Awareness:</w:t>
      </w:r>
      <w:r>
        <w:t xml:space="preserve"> </w:t>
      </w:r>
      <w:r>
        <w:t xml:space="preserve">Launch public campaigns to educate residents in</w:t>
      </w:r>
      <w:r>
        <w:t xml:space="preserve"> </w:t>
      </w:r>
      <w:r>
        <w:rPr>
          <w:bCs/>
          <w:b/>
        </w:rPr>
        <w:t xml:space="preserve">Morocco Casablanca</w:t>
      </w:r>
      <w:r>
        <w:t xml:space="preserve"> </w:t>
      </w:r>
      <w:r>
        <w:t xml:space="preserve">about the benefits of physiotherapy for chronic conditions.</w:t>
      </w:r>
    </w:p>
    <w:bookmarkEnd w:id="28"/>
    <w:bookmarkStart w:id="29" w:name="conclusion"/>
    <w:p>
      <w:pPr>
        <w:pStyle w:val="Heading2"/>
      </w:pPr>
      <w:r>
        <w:t xml:space="preserve">Conclusion</w:t>
      </w:r>
    </w:p>
    <w:p>
      <w:pPr>
        <w:pStyle w:val="FirstParagraph"/>
      </w:pPr>
      <w:r>
        <w:t xml:space="preserve">This Undergraduate Thesis highlights the pivotal role of</w:t>
      </w:r>
      <w:r>
        <w:t xml:space="preserve"> </w:t>
      </w:r>
      <w:r>
        <w:rPr>
          <w:bCs/>
          <w:b/>
        </w:rPr>
        <w:t xml:space="preserve">Physiotherapist</w:t>
      </w:r>
      <w:r>
        <w:t xml:space="preserve">s in addressing healthcare needs in</w:t>
      </w:r>
      <w:r>
        <w:t xml:space="preserve"> </w:t>
      </w:r>
      <w:r>
        <w:rPr>
          <w:bCs/>
          <w:b/>
        </w:rPr>
        <w:t xml:space="preserve">Morocco Casablanca</w:t>
      </w:r>
      <w:r>
        <w:t xml:space="preserve">. By overcoming challenges through policy reforms and cultural adaptation, the region can harness the expertise of physiotherapists to improve public health outcomes. As Morocco continues its healthcare modernization, the integration of</w:t>
      </w:r>
      <w:r>
        <w:t xml:space="preserve"> </w:t>
      </w:r>
      <w:r>
        <w:rPr>
          <w:bCs/>
          <w:b/>
        </w:rPr>
        <w:t xml:space="preserve">Physiotherapist</w:t>
      </w:r>
      <w:r>
        <w:t xml:space="preserve">s into both urban and rural systems will be critical to achieving equitable access to rehabilitation services.</w:t>
      </w:r>
    </w:p>
    <w:bookmarkEnd w:id="29"/>
    <w:bookmarkStart w:id="30" w:name="references"/>
    <w:p>
      <w:pPr>
        <w:pStyle w:val="Heading2"/>
      </w:pPr>
      <w:r>
        <w:t xml:space="preserve">References</w:t>
      </w:r>
    </w:p>
    <w:p>
      <w:pPr>
        <w:pStyle w:val="FirstParagraph"/>
      </w:pPr>
      <w:r>
        <w:rPr>
          <w:iCs/>
          <w:i/>
        </w:rPr>
        <w:t xml:space="preserve">World Health Organization (WHO). (2021). Non-Communicable Diseases in Morocco. Ministry of Health, Morocco. (2019). National Health Strategy 2030.</w:t>
      </w:r>
    </w:p>
    <w:p>
      <w:pPr>
        <w:pStyle w:val="BodyText"/>
      </w:pPr>
      <w:r>
        <w:t xml:space="preserve">© 2023 Undergraduate Thesis on Physiotherapists in Morocco Casablanca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Morocco Casablanca</dc:title>
  <dc:creator/>
  <dc:language>en</dc:language>
  <cp:keywords/>
  <dcterms:created xsi:type="dcterms:W3CDTF">2026-07-23T15:10:14Z</dcterms:created>
  <dcterms:modified xsi:type="dcterms:W3CDTF">2026-07-23T15:10:14Z</dcterms:modified>
</cp:coreProperties>
</file>

<file path=docProps/custom.xml><?xml version="1.0" encoding="utf-8"?>
<Properties xmlns="http://schemas.openxmlformats.org/officeDocument/2006/custom-properties" xmlns:vt="http://schemas.openxmlformats.org/officeDocument/2006/docPropsVTypes"/>
</file>