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75a2a5ded2aee6a9afa682dd0ef18b8159043f"/>
    <w:p>
      <w:pPr>
        <w:pStyle w:val="Heading1"/>
      </w:pPr>
      <w:r>
        <w:t xml:space="preserve">Undergraduate Thesis: The Role of Physiotherapists in Myanmar Yangon</w:t>
      </w:r>
    </w:p>
    <w:bookmarkStart w:id="20" w:name="abstract"/>
    <w:p>
      <w:pPr>
        <w:pStyle w:val="Heading2"/>
      </w:pPr>
      <w:r>
        <w:t xml:space="preserve">Abstract</w:t>
      </w:r>
    </w:p>
    <w:p>
      <w:pPr>
        <w:pStyle w:val="FirstParagraph"/>
      </w:pPr>
      <w:r>
        <w:t xml:space="preserve">This undergraduate thesis explores the significance, challenges, and opportunities for physiotherapists in Myanmar's Yangon. As a rapidly urbanizing city with growing healthcare demands, Yangon presents unique contexts for physiotherapy practice. The study examines the current status of physiotherapy services in the region, identifies gaps in accessibility and training, and proposes recommendations to enhance the role of physiotherapists in improving public health outcomes.</w:t>
      </w:r>
    </w:p>
    <w:bookmarkEnd w:id="20"/>
    <w:bookmarkStart w:id="21" w:name="introduction"/>
    <w:p>
      <w:pPr>
        <w:pStyle w:val="Heading2"/>
      </w:pPr>
      <w:r>
        <w:t xml:space="preserve">Introduction</w:t>
      </w:r>
    </w:p>
    <w:p>
      <w:pPr>
        <w:pStyle w:val="FirstParagraph"/>
      </w:pPr>
      <w:r>
        <w:t xml:space="preserve">Myanmar Yangon, as the country's largest city and economic hub, faces increasing healthcare challenges due to rapid urbanization, population growth, and lifestyle-related diseases. Physiotherapists play a critical role in addressing musculoskeletal disorders, post-surgical rehabilitation, chronic disease management (e.g., diabetes and hypertension), and sports injuries. However, the profession in Yangon is still in its developmental stages compared to global standards. This thesis aims to provide an academic foundation for understanding the current landscape of physiotherapy practice in Yangon and highlight strategies to strengthen its integration into Myanmar's healthcare system.</w:t>
      </w:r>
    </w:p>
    <w:bookmarkEnd w:id="21"/>
    <w:bookmarkStart w:id="22" w:name="literature-review"/>
    <w:p>
      <w:pPr>
        <w:pStyle w:val="Heading2"/>
      </w:pPr>
      <w:r>
        <w:t xml:space="preserve">Literature Review</w:t>
      </w:r>
    </w:p>
    <w:p>
      <w:pPr>
        <w:pStyle w:val="FirstParagraph"/>
      </w:pPr>
      <w:r>
        <w:t xml:space="preserve">The role of physiotherapists is universally recognized as essential in restoring mobility, reducing pain, and improving quality of life. However, studies on the profession in Southeast Asia reveal disparities in training, regulation, and resource allocation. In Myanmar, physiotherapy education has been limited by historical underinvestment in health sciences. According to the World Health Organization (WHO), only a small percentage of healthcare professionals in Myanmar are trained as physiotherapists.</w:t>
      </w:r>
    </w:p>
    <w:p>
      <w:pPr>
        <w:pStyle w:val="BodyText"/>
      </w:pPr>
      <w:r>
        <w:t xml:space="preserve">Yangon's unique socio-economic dynamics further complicate matters. The city's population exceeds 5 million, with a rising incidence of non-communicable diseases and aging populations. Despite this, private clinics and hospitals in Yangon often lack adequate physiotherapy departments, while public healthcare facilities face shortages of trained professionals.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with field observations and semi-structured interviews with local physiotherapists in Yangon. Data was collected from three key sources: (1) published studies on physiotherapy in Myanmar, (2) visits to healthcare institutions in Yangon, and (3) conversations with 10 practicing physiotherapists across public and private sectors.</w:t>
      </w:r>
    </w:p>
    <w:p>
      <w:pPr>
        <w:pStyle w:val="BodyText"/>
      </w:pPr>
      <w:r>
        <w:t xml:space="preserve">The interviews focused on challenges such as limited access to advanced training programs, insufficient equipment, and cultural perceptions of physiotherapy. The research also explored the potential for collaboration between local institutions and international organizations to improve standards.</w:t>
      </w:r>
    </w:p>
    <w:bookmarkEnd w:id="23"/>
    <w:bookmarkStart w:id="24" w:name="findings"/>
    <w:p>
      <w:pPr>
        <w:pStyle w:val="Heading2"/>
      </w:pPr>
      <w:r>
        <w:t xml:space="preserve">Findings</w:t>
      </w:r>
    </w:p>
    <w:p>
      <w:pPr>
        <w:pStyle w:val="FirstParagraph"/>
      </w:pPr>
      <w:r>
        <w:t xml:space="preserve">The findings reveal that physiotherapists in Yangon often work in under-resourced environments. Many practitioners rely on outdated techniques due to limited access to modern training. Additionally, societal stigma persists, with some patients preferring traditional healing methods over evidence-based physiotherapy.</w:t>
      </w:r>
    </w:p>
    <w:p>
      <w:pPr>
        <w:pStyle w:val="BodyText"/>
      </w:pPr>
      <w:r>
        <w:t xml:space="preserve">Key challenges identified include:</w:t>
      </w:r>
      <w:r>
        <w:br/>
      </w:r>
      <w:r>
        <w:t xml:space="preserve">- A shortage of trained professionals relative to demand.</w:t>
      </w:r>
      <w:r>
        <w:br/>
      </w:r>
      <w:r>
        <w:t xml:space="preserve">- Lack of government funding for physiotherapy education and infrastructure.</w:t>
      </w:r>
      <w:r>
        <w:br/>
      </w:r>
      <w:r>
        <w:t xml:space="preserve">- Limited integration of physiotherapy into primary healthcare services.</w:t>
      </w:r>
      <w:r>
        <w:br/>
      </w:r>
      <w:r>
        <w:t xml:space="preserve">- Inadequate awareness among the public about the benefits of physiotherapy.</w:t>
      </w:r>
    </w:p>
    <w:bookmarkEnd w:id="24"/>
    <w:bookmarkStart w:id="25" w:name="discussion"/>
    <w:p>
      <w:pPr>
        <w:pStyle w:val="Heading2"/>
      </w:pPr>
      <w:r>
        <w:t xml:space="preserve">Discussion</w:t>
      </w:r>
    </w:p>
    <w:p>
      <w:pPr>
        <w:pStyle w:val="FirstParagraph"/>
      </w:pPr>
      <w:r>
        <w:t xml:space="preserve">The role of physiotherapists in Yangon is critical but hindered by systemic and cultural barriers. The findings align with global trends where low- and middle-income countries face challenges in developing healthcare specialties. However, Yangon's growing urban population presents an opportunity to invest in physiotherapy as a preventive and rehabilitative service.</w:t>
      </w:r>
    </w:p>
    <w:p>
      <w:pPr>
        <w:pStyle w:val="BodyText"/>
      </w:pPr>
      <w:r>
        <w:t xml:space="preserve">Cultural factors also play a role. Traditional Burmese medicine emphasizes herbal treatments and spiritual practices, which may compete with modern physiotherapy methods. Addressing this requires community education campaigns to highlight the evidence-based benefits of physiotherapy for conditions like lower back pain, stroke recovery, and sports injuries.</w:t>
      </w:r>
    </w:p>
    <w:bookmarkEnd w:id="25"/>
    <w:bookmarkStart w:id="26" w:name="recommendations"/>
    <w:p>
      <w:pPr>
        <w:pStyle w:val="Heading2"/>
      </w:pPr>
      <w:r>
        <w:t xml:space="preserve">Recommendations</w:t>
      </w:r>
    </w:p>
    <w:p>
      <w:pPr>
        <w:pStyle w:val="FirstParagraph"/>
      </w:pPr>
      <w:r>
        <w:t xml:space="preserve">To strengthen the role of physiotherapists in Yangon, several measures are proposed:</w:t>
      </w:r>
      <w:r>
        <w:br/>
      </w:r>
      <w:r>
        <w:t xml:space="preserve">- Establishing accredited physiotherapy training programs at local universities.</w:t>
      </w:r>
      <w:r>
        <w:br/>
      </w:r>
      <w:r>
        <w:t xml:space="preserve">- Increasing government and private sector investment in healthcare infrastructure.</w:t>
      </w:r>
      <w:r>
        <w:br/>
      </w:r>
      <w:r>
        <w:t xml:space="preserve">- Promoting partnerships with international institutions for knowledge exchange and equipment support.</w:t>
      </w:r>
      <w:r>
        <w:br/>
      </w:r>
      <w:r>
        <w:t xml:space="preserve">- Launching public awareness campaigns to reduce stigma and improve understanding of physiotherapy's role.</w:t>
      </w:r>
    </w:p>
    <w:bookmarkEnd w:id="26"/>
    <w:bookmarkStart w:id="27" w:name="conclusion"/>
    <w:p>
      <w:pPr>
        <w:pStyle w:val="Heading2"/>
      </w:pPr>
      <w:r>
        <w:t xml:space="preserve">Conclusion</w:t>
      </w:r>
    </w:p>
    <w:p>
      <w:pPr>
        <w:pStyle w:val="FirstParagraph"/>
      </w:pPr>
      <w:r>
        <w:t xml:space="preserve">This undergraduate thesis underscores the urgent need to elevate the status of physiotherapists in Myanmar Yangon. By addressing systemic gaps, fostering cultural acceptance, and improving training standards, Yangon can leverage its growing urban population to create a robust physiotherapy network that enhances public health outcomes. Future research should focus on longitudinal studies of physiotherapy programs in Yangon and their impact on patient recovery rates.</w:t>
      </w:r>
    </w:p>
    <w:bookmarkEnd w:id="27"/>
    <w:bookmarkStart w:id="28" w:name="references"/>
    <w:p>
      <w:pPr>
        <w:pStyle w:val="Heading2"/>
      </w:pPr>
      <w:r>
        <w:t xml:space="preserve">References</w:t>
      </w:r>
    </w:p>
    <w:p>
      <w:pPr>
        <w:pStyle w:val="FirstParagraph"/>
      </w:pPr>
      <w:r>
        <w:rPr>
          <w:iCs/>
          <w:i/>
        </w:rPr>
        <w:t xml:space="preserve">World Health Organization (WHO). (2019). Status of Physiotherapy Services in Southeast Asia.</w:t>
      </w:r>
      <w:r>
        <w:br/>
      </w:r>
      <w:r>
        <w:rPr>
          <w:iCs/>
          <w:i/>
        </w:rPr>
        <w:t xml:space="preserve">Ministry of Health, Myanmar. (2021). National Healthcare Development Plan: 2030 Targets.</w:t>
      </w:r>
      <w:r>
        <w:br/>
      </w:r>
      <w:r>
        <w:rPr>
          <w:iCs/>
          <w:i/>
        </w:rPr>
        <w:t xml:space="preserve">Lwin, K. &amp; Aung, T. (2020). "Challenges in Physiotherapy Practice in Urban Myanmar." Journal of Asian Physical Therapy.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Myanmar Yangon</dc:title>
  <dc:creator/>
  <dc:language>en</dc:language>
  <cp:keywords/>
  <dcterms:created xsi:type="dcterms:W3CDTF">2026-07-21T17:26:08Z</dcterms:created>
  <dcterms:modified xsi:type="dcterms:W3CDTF">2026-07-21T17:26:08Z</dcterms:modified>
</cp:coreProperties>
</file>

<file path=docProps/custom.xml><?xml version="1.0" encoding="utf-8"?>
<Properties xmlns="http://schemas.openxmlformats.org/officeDocument/2006/custom-properties" xmlns:vt="http://schemas.openxmlformats.org/officeDocument/2006/docPropsVTypes"/>
</file>