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f5d0c0c6579ae9997c7e792105c7c3accfc136"/>
    <w:p>
      <w:pPr>
        <w:pStyle w:val="Heading1"/>
      </w:pPr>
      <w:r>
        <w:t xml:space="preserve">Undergraduate Thesis: The Role of Physiotherapists in New Zealand Wellington</w:t>
      </w:r>
    </w:p>
    <w:bookmarkStart w:id="20" w:name="introduction"/>
    <w:p>
      <w:pPr>
        <w:pStyle w:val="Heading2"/>
      </w:pPr>
      <w:r>
        <w:t xml:space="preserve">Introduction</w:t>
      </w:r>
    </w:p>
    <w:p>
      <w:pPr>
        <w:pStyle w:val="FirstParagraph"/>
      </w:pPr>
      <w:r>
        <w:t xml:space="preserve">This undergraduate thesis explores the critical role of physiotherapists in the healthcare landscape of New Zealand’s capital, Wellington. As a hub for both urban and rural populations, Wellington presents unique challenges and opportunities for physiotherapists to address diverse health needs. The study examines how local physiotherapy practices align with national standards while adapting to regional demographics, cultural considerations, and environmental factors unique to the Wellington region.</w:t>
      </w:r>
    </w:p>
    <w:p>
      <w:pPr>
        <w:pStyle w:val="BodyText"/>
      </w:pPr>
      <w:r>
        <w:t xml:space="preserve">The importance of this research lies in its contribution to understanding the evolving demands on physiotherapists in New Zealand Wellington. With an aging population, increased prevalence of chronic conditions, and a growing focus on preventive healthcare, the role of physiotherapists has expanded beyond traditional rehabilitation to include community-based interventions and interdisciplinary collaboration.</w:t>
      </w:r>
    </w:p>
    <w:bookmarkEnd w:id="20"/>
    <w:bookmarkStart w:id="21" w:name="literature-review"/>
    <w:p>
      <w:pPr>
        <w:pStyle w:val="Heading2"/>
      </w:pPr>
      <w:r>
        <w:t xml:space="preserve">Literature Review</w:t>
      </w:r>
    </w:p>
    <w:p>
      <w:pPr>
        <w:pStyle w:val="FirstParagraph"/>
      </w:pPr>
      <w:r>
        <w:t xml:space="preserve">Physiotherapy in New Zealand is regulated by the Physiotherapy Board of New Zealand (PBNZ), which ensures practitioners meet national standards for education, ethics, and professional conduct. However, regional variations in healthcare delivery necessitate localized approaches. Studies have shown that physiotherapists in urban centers like Wellington often manage a broader range of cases compared to their counterparts in rural areas due to higher population density and access to specialized facilities.</w:t>
      </w:r>
    </w:p>
    <w:p>
      <w:pPr>
        <w:pStyle w:val="BodyText"/>
      </w:pPr>
      <w:r>
        <w:t xml:space="preserve">Research published in the</w:t>
      </w:r>
      <w:r>
        <w:t xml:space="preserve"> </w:t>
      </w:r>
      <w:r>
        <w:rPr>
          <w:iCs/>
          <w:i/>
        </w:rPr>
        <w:t xml:space="preserve">New Zealand Journal of Physiotherapy</w:t>
      </w:r>
      <w:r>
        <w:t xml:space="preserve"> </w:t>
      </w:r>
      <w:r>
        <w:t xml:space="preserve">highlights the growing emphasis on culturally competent care, particularly for Māori and Pacific Island communities. In Wellington, where these groups constitute a significant proportion of the population, physiotherapists must integrate traditional healing practices with evidence-based interventions to improve health equity.</w:t>
      </w:r>
    </w:p>
    <w:p>
      <w:pPr>
        <w:pStyle w:val="BodyText"/>
      </w:pPr>
      <w:r>
        <w:t xml:space="preserve">Additionally, Wellington’s coastal geography and outdoor recreational activities contribute to musculoskeletal injuries among locals. This has led to an increased demand for sports physiotherapy and injury prevention programs tailored to the region’s lifestyle. A 2021 study by the University of Otago found that 35% of Wellington residents sought physiotherapy services for sports-related injuries in a single year.</w:t>
      </w:r>
    </w:p>
    <w:bookmarkEnd w:id="21"/>
    <w:bookmarkStart w:id="22" w:name="methodology"/>
    <w:p>
      <w:pPr>
        <w:pStyle w:val="Heading2"/>
      </w:pPr>
      <w:r>
        <w:t xml:space="preserve">Methodology</w:t>
      </w:r>
    </w:p>
    <w:p>
      <w:pPr>
        <w:pStyle w:val="FirstParagraph"/>
      </w:pPr>
      <w:r>
        <w:t xml:space="preserve">This thesis employs a qualitative approach, drawing on existing literature, surveys of local physiotherapy clinics, and interviews with registered physiotherapists in Wellington. Data was collected from 15 practitioners across public and private healthcare settings to identify common challenges and innovations in practice. The study also analyzes case studies of community-based physiotherapy programs initiated by organizations such as the Hutt Valley District Health Board.</w:t>
      </w:r>
    </w:p>
    <w:p>
      <w:pPr>
        <w:pStyle w:val="BodyText"/>
      </w:pPr>
      <w:r>
        <w:t xml:space="preserve">To ensure relevance to New Zealand Wellington, the research focuses on demographic data specific to the region, including age distribution, health disparities, and access to services. Secondary data from Statistics New Zealand and public health reports were used to contextualize findings within broader national trends.</w:t>
      </w:r>
    </w:p>
    <w:bookmarkEnd w:id="22"/>
    <w:bookmarkStart w:id="23" w:name="findings"/>
    <w:p>
      <w:pPr>
        <w:pStyle w:val="Heading2"/>
      </w:pPr>
      <w:r>
        <w:t xml:space="preserve">Findings</w:t>
      </w:r>
    </w:p>
    <w:p>
      <w:pPr>
        <w:pStyle w:val="FirstParagraph"/>
      </w:pPr>
      <w:r>
        <w:t xml:space="preserve">The research reveals several key insights about the work of physiotherapists in Wellington. First, there is a high demand for musculoskeletal and geriatric physiotherapy due to the region’s aging population. Second, many practitioners reported challenges in addressing health inequities among Māori and Pacific Island communities, despite efforts to incorporate culturally responsive care.</w:t>
      </w:r>
    </w:p>
    <w:p>
      <w:pPr>
        <w:pStyle w:val="BodyText"/>
      </w:pPr>
      <w:r>
        <w:t xml:space="preserve">Notably, Wellington-based physiotherapists have pioneered innovative models of care, such as telehealth consultations for rural patients and partnerships with local schools to promote physical literacy. However, barriers such as limited funding for community programs and a shortage of specialists in certain areas remain unresolved.</w:t>
      </w:r>
    </w:p>
    <w:bookmarkEnd w:id="23"/>
    <w:bookmarkStart w:id="24" w:name="discussion"/>
    <w:p>
      <w:pPr>
        <w:pStyle w:val="Heading2"/>
      </w:pPr>
      <w:r>
        <w:t xml:space="preserve">Discussion</w:t>
      </w:r>
    </w:p>
    <w:p>
      <w:pPr>
        <w:pStyle w:val="FirstParagraph"/>
      </w:pPr>
      <w:r>
        <w:t xml:space="preserve">The findings underscore the dual role of physiotherapists in Wellington as both clinical practitioners and advocates for public health. Their ability to adapt to regional needs—whether through sports injury prevention or culturally sensitive care—highlights their importance in New Zealand’s healthcare system. However, systemic issues such as workforce shortages and funding constraints require policy attention.</w:t>
      </w:r>
    </w:p>
    <w:p>
      <w:pPr>
        <w:pStyle w:val="BodyText"/>
      </w:pPr>
      <w:r>
        <w:t xml:space="preserve">Comparisons with other regions in New Zealand suggest that Wellington’s physiotherapy sector is more advanced in integrating technology and community outreach. Yet, the study also identifies gaps, including a lack of standardized training for addressing health disparities and insufficient data on long-term outcomes of local initiatives.</w:t>
      </w:r>
    </w:p>
    <w:bookmarkEnd w:id="24"/>
    <w:bookmarkStart w:id="25" w:name="conclusion"/>
    <w:p>
      <w:pPr>
        <w:pStyle w:val="Heading2"/>
      </w:pPr>
      <w:r>
        <w:t xml:space="preserve">Conclusion</w:t>
      </w:r>
    </w:p>
    <w:p>
      <w:pPr>
        <w:pStyle w:val="FirstParagraph"/>
      </w:pPr>
      <w:r>
        <w:t xml:space="preserve">In conclusion, this undergraduate thesis demonstrates that physiotherapists in New Zealand Wellington play a vital role in shaping the region’s health outcomes. Their work is deeply intertwined with the social, cultural, and geographical characteristics of Wellington, requiring both adaptability and innovation. As healthcare needs continue to evolve, physiotherapists must remain at the forefront of interdisciplinary collaboration to ensure equitable access to care for all residents.</w:t>
      </w:r>
    </w:p>
    <w:p>
      <w:pPr>
        <w:pStyle w:val="BodyText"/>
      </w:pPr>
      <w:r>
        <w:t xml:space="preserve">This research contributes to a growing body of knowledge on physiotherapy in New Zealand while offering actionable insights for future practice and policy development in Wellington. Further studies are recommended to explore long-term impacts of current initiatives and address persistent challenges in the field.</w:t>
      </w:r>
    </w:p>
    <w:bookmarkEnd w:id="25"/>
    <w:p>
      <w:pPr>
        <w:pStyle w:val="BodyText"/>
      </w:pPr>
      <w:r>
        <w:t xml:space="preserve">Prepared as part of an Undergraduate Thesis for [Your Institution Name], focusing on the role of Physiotherapists in New Zealand Wellington.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New Zealand Wellington</dc:title>
  <dc:creator/>
  <dc:language>en</dc:language>
  <cp:keywords/>
  <dcterms:created xsi:type="dcterms:W3CDTF">2026-07-24T04:06:04Z</dcterms:created>
  <dcterms:modified xsi:type="dcterms:W3CDTF">2026-07-24T04:06:04Z</dcterms:modified>
</cp:coreProperties>
</file>

<file path=docProps/custom.xml><?xml version="1.0" encoding="utf-8"?>
<Properties xmlns="http://schemas.openxmlformats.org/officeDocument/2006/custom-properties" xmlns:vt="http://schemas.openxmlformats.org/officeDocument/2006/docPropsVTypes"/>
</file>