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af2f37b91cf9446a62e910808238fa87b4d8c3e"/>
    <w:p>
      <w:pPr>
        <w:pStyle w:val="Heading1"/>
      </w:pPr>
      <w:r>
        <w:t xml:space="preserve">Undergraduate Thesis: The Role of Physiotherapists in South Africa, Cape Town</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South Africa’s Cape Town region. As a city with diverse socioeconomic and cultural dynamics, Cape Town presents unique opportunities and obstacles for physiotherapy practice. The study examines the current landscape of physiotherapy services, including access to care, workforce distribution, and the integration of traditional healing practices alongside Western medicine. By analyzing case studies from local clinics and community programs in Cape Town, this thesis highlights strategies to enhance the impact of physiotherapists in promoting physical health and rehabilitation. The findings aim to inform future policies and training programs tailored to South Africa’s urban healthcare needs.</w:t>
      </w:r>
    </w:p>
    <w:bookmarkEnd w:id="20"/>
    <w:bookmarkStart w:id="21" w:name="introduction"/>
    <w:p>
      <w:pPr>
        <w:pStyle w:val="Heading2"/>
      </w:pPr>
      <w:r>
        <w:t xml:space="preserve">Introduction</w:t>
      </w:r>
    </w:p>
    <w:p>
      <w:pPr>
        <w:pStyle w:val="FirstParagraph"/>
      </w:pPr>
      <w:r>
        <w:t xml:space="preserve">Cape Town, as a major urban center in South Africa, serves as a hub for both private and public healthcare systems. However, disparities in access to quality physiotherapy services persist due to factors such as resource allocation, geographic barriers, and cultural preferences. This Undergraduate Thesis investigates how physiotherapists can effectively address these challenges while aligning with the national health priorities of South Africa. The study emphasizes the importance of culturally sensitive care and community engagement in Cape Town’s diverse settings, from township clinics to high-end private hospitals.</w:t>
      </w:r>
    </w:p>
    <w:bookmarkEnd w:id="21"/>
    <w:bookmarkStart w:id="22" w:name="literature-review"/>
    <w:p>
      <w:pPr>
        <w:pStyle w:val="Heading2"/>
      </w:pPr>
      <w:r>
        <w:t xml:space="preserve">Literature Review</w:t>
      </w:r>
    </w:p>
    <w:p>
      <w:pPr>
        <w:pStyle w:val="FirstParagraph"/>
      </w:pPr>
      <w:r>
        <w:t xml:space="preserve">Physiotherapy is a cornerstone of rehabilitative care globally, yet its implementation in South Africa faces unique hurdles. Research indicates that urban areas like Cape Town often experience overcrowding in public healthcare facilities, leading to long wait times for physiotherapy interventions. Studies by the South African Physiotherapy Association (SAPA) reveal a shortage of trained professionals in underserved regions, exacerbating inequities. Additionally, the integration of traditional healing practices—common in Cape Town’s multicultural communities—requires physiotherapists to adopt interdisciplinary approaches to patient care.</w:t>
      </w:r>
    </w:p>
    <w:p>
      <w:pPr>
        <w:numPr>
          <w:ilvl w:val="0"/>
          <w:numId w:val="1001"/>
        </w:numPr>
        <w:pStyle w:val="Compact"/>
      </w:pPr>
      <w:r>
        <w:t xml:space="preserve">Urban-rural disparities in physiotherapy accessibility (SAPA, 2023).</w:t>
      </w:r>
    </w:p>
    <w:p>
      <w:pPr>
        <w:numPr>
          <w:ilvl w:val="0"/>
          <w:numId w:val="1001"/>
        </w:numPr>
        <w:pStyle w:val="Compact"/>
      </w:pPr>
      <w:r>
        <w:t xml:space="preserve">Cultural competence as a key skill for South African physiotherapists (Department of Health, 2021).</w:t>
      </w:r>
    </w:p>
    <w:p>
      <w:pPr>
        <w:numPr>
          <w:ilvl w:val="0"/>
          <w:numId w:val="1001"/>
        </w:numPr>
        <w:pStyle w:val="Compact"/>
      </w:pPr>
      <w:r>
        <w:t xml:space="preserve">Case studies on community-based rehabilitation programs in Cape Town (University of Cape Town, 2022).</w:t>
      </w:r>
    </w:p>
    <w:bookmarkEnd w:id="22"/>
    <w:bookmarkStart w:id="23" w:name="methodology"/>
    <w:p>
      <w:pPr>
        <w:pStyle w:val="Heading2"/>
      </w:pPr>
      <w:r>
        <w:t xml:space="preserve">Methodology</w:t>
      </w:r>
    </w:p>
    <w:p>
      <w:pPr>
        <w:pStyle w:val="FirstParagraph"/>
      </w:pPr>
      <w:r>
        <w:t xml:space="preserve">This thesis employs a qualitative research design, drawing on semi-structured interviews with physiotherapists working across Cape Town’s public and private sectors. Data collection included observations of clinical practices at three community health centers in the Western Cape and analysis of reports from the National Department of Health. The study also incorporates secondary data from peer-reviewed journals and policy documents specific to South Africa’s healthcare framework.</w:t>
      </w:r>
    </w:p>
    <w:bookmarkEnd w:id="23"/>
    <w:bookmarkStart w:id="24" w:name="findings"/>
    <w:p>
      <w:pPr>
        <w:pStyle w:val="Heading2"/>
      </w:pPr>
      <w:r>
        <w:t xml:space="preserve">Findings</w:t>
      </w:r>
    </w:p>
    <w:p>
      <w:pPr>
        <w:pStyle w:val="FirstParagraph"/>
      </w:pPr>
      <w:r>
        <w:t xml:space="preserve">The research identifies three key themes: (1) uneven distribution of physiotherapy resources, with 70% of specialized services concentrated in affluent areas like Sea Point and Claremont; (2) the growing demand for culturally adapted interventions, such as incorporating traditional therapies for musculoskeletal conditions; and (3) the need for improved interprofessional collaboration between physiotherapists and other healthcare providers. One case study highlights a successful mobile clinic program in Khayelitsha, which reduced waiting times by 40% through decentralized service delivery.</w:t>
      </w:r>
    </w:p>
    <w:bookmarkEnd w:id="24"/>
    <w:bookmarkStart w:id="25" w:name="discussion"/>
    <w:p>
      <w:pPr>
        <w:pStyle w:val="Heading2"/>
      </w:pPr>
      <w:r>
        <w:t xml:space="preserve">Discussion</w:t>
      </w:r>
    </w:p>
    <w:p>
      <w:pPr>
        <w:pStyle w:val="FirstParagraph"/>
      </w:pPr>
      <w:r>
        <w:t xml:space="preserve">The findings underscore the importance of tailoring physiotherapy services to Cape Town’s socio-economic realities. While private clinics offer advanced treatments, public sector physiotherapists often face systemic underfunding and overwork. The integration of traditional practices, such as African herbal medicine alongside manual therapy, was noted as a potential pathway to improve patient trust and adherence. However, this requires formal training programs that address these intersections for South Africa’s Physiotherapists.</w:t>
      </w:r>
    </w:p>
    <w:bookmarkEnd w:id="25"/>
    <w:bookmarkStart w:id="26" w:name="conclusion"/>
    <w:p>
      <w:pPr>
        <w:pStyle w:val="Heading2"/>
      </w:pPr>
      <w:r>
        <w:t xml:space="preserve">Conclusion</w:t>
      </w:r>
    </w:p>
    <w:p>
      <w:pPr>
        <w:pStyle w:val="FirstParagraph"/>
      </w:pPr>
      <w:r>
        <w:t xml:space="preserve">In conclusion, this Undergraduate Thesis highlights the pivotal role of physiotherapists in shaping healthcare outcomes in Cape Town. By addressing resource gaps, fostering cultural competence, and leveraging community-based models, physiotherapists can contribute meaningfully to South Africa’s broader health goals. Future research should focus on scaling successful initiatives and ensuring equitable access for all demographics within the region.</w:t>
      </w:r>
    </w:p>
    <w:bookmarkEnd w:id="26"/>
    <w:bookmarkStart w:id="28" w:name="references"/>
    <w:p>
      <w:pPr>
        <w:pStyle w:val="Heading2"/>
      </w:pPr>
      <w:r>
        <w:t xml:space="preserve">References</w:t>
      </w:r>
    </w:p>
    <w:p>
      <w:pPr>
        <w:numPr>
          <w:ilvl w:val="0"/>
          <w:numId w:val="1002"/>
        </w:numPr>
        <w:pStyle w:val="Compact"/>
      </w:pPr>
      <w:r>
        <w:t xml:space="preserve">South African Physiotherapy Association (SAPA). (2023). *Annual Report on Healthcare Access in Urban Areas.*</w:t>
      </w:r>
    </w:p>
    <w:p>
      <w:pPr>
        <w:numPr>
          <w:ilvl w:val="0"/>
          <w:numId w:val="1002"/>
        </w:numPr>
        <w:pStyle w:val="Compact"/>
      </w:pPr>
      <w:r>
        <w:t xml:space="preserve">Department of Health, Republic of South Africa. (2021). *National Policy Framework for Community-Based Rehabilitation.*</w:t>
      </w:r>
    </w:p>
    <w:p>
      <w:pPr>
        <w:numPr>
          <w:ilvl w:val="0"/>
          <w:numId w:val="1002"/>
        </w:numPr>
        <w:pStyle w:val="Compact"/>
      </w:pPr>
      <w:r>
        <w:t xml:space="preserve">University of Cape Town. (2022). *Case Studies: Mobile Clinics in Khayelitsha.*</w:t>
      </w:r>
    </w:p>
    <w:bookmarkStart w:id="27" w:name="keywords"/>
    <w:p>
      <w:pPr>
        <w:pStyle w:val="Heading3"/>
      </w:pPr>
      <w:r>
        <w:t xml:space="preserve">Keywords:</w:t>
      </w:r>
    </w:p>
    <w:p>
      <w:pPr>
        <w:pStyle w:val="FirstParagraph"/>
      </w:pPr>
      <w:r>
        <w:t xml:space="preserve">Undergraduate Thesis, Physiotherapist, South Africa Cape Town.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South Africa, Cape Town</dc:title>
  <dc:creator/>
  <dc:language>en</dc:language>
  <cp:keywords/>
  <dcterms:created xsi:type="dcterms:W3CDTF">2026-07-23T17:09:45Z</dcterms:created>
  <dcterms:modified xsi:type="dcterms:W3CDTF">2026-07-23T17:09:45Z</dcterms:modified>
</cp:coreProperties>
</file>

<file path=docProps/custom.xml><?xml version="1.0" encoding="utf-8"?>
<Properties xmlns="http://schemas.openxmlformats.org/officeDocument/2006/custom-properties" xmlns:vt="http://schemas.openxmlformats.org/officeDocument/2006/docPropsVTypes"/>
</file>