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0fa03ee12bd3dfce19727bd4469b5487a603f22"/>
    <w:p>
      <w:pPr>
        <w:pStyle w:val="Heading1"/>
      </w:pPr>
      <w:r>
        <w:t xml:space="preserve">Undergraduate Thesis: The Role, Challenges, and Opportunities for Physiotherapists in South Korea Seoul</w:t>
      </w:r>
    </w:p>
    <w:bookmarkStart w:id="20" w:name="abstract"/>
    <w:p>
      <w:pPr>
        <w:pStyle w:val="Heading2"/>
      </w:pPr>
      <w:r>
        <w:t xml:space="preserve">Abstract</w:t>
      </w:r>
    </w:p>
    <w:p>
      <w:pPr>
        <w:pStyle w:val="FirstParagraph"/>
      </w:pPr>
      <w:r>
        <w:t xml:space="preserve">This Undergraduate Thesis explores the critical role of Physiotherapists in the healthcare landscape of South Korea’s capital city, Seoul. As a global hub for innovation and modernity, Seoul presents unique challenges and opportunities for physiotherapy professionals. The study examines how Physiotherapists adapt to cultural, technological, and demographic factors specific to South Korea while addressing the growing demand for rehabilitation services in an aging society. Through an analysis of existing literature, policy frameworks, and case studies from Seoul-based clinics, this thesis highlights the evolving responsibilities of Physiotherapists and their contributions to public health. The findings aim to inform future research and training programs tailored to the needs of South Korea’s healthcare sector.</w:t>
      </w:r>
    </w:p>
    <w:bookmarkEnd w:id="20"/>
    <w:bookmarkStart w:id="21" w:name="introduction"/>
    <w:p>
      <w:pPr>
        <w:pStyle w:val="Heading2"/>
      </w:pPr>
      <w:r>
        <w:t xml:space="preserve">Introduction</w:t>
      </w:r>
    </w:p>
    <w:p>
      <w:pPr>
        <w:pStyle w:val="FirstParagraph"/>
      </w:pPr>
      <w:r>
        <w:t xml:space="preserve">In recent years, South Korea has emerged as a leader in medical innovation and healthcare accessibility. Seoul, in particular, is renowned for its advanced infrastructure and high standards of care. The increasing prevalence of chronic diseases, musculoskeletal disorders, and an aging population have heightened the demand for specialized services such as physiotherapy. Physiotherapists play a pivotal role in this context by providing rehabilitation, injury prevention, and holistic patient care. This thesis investigates the specific dynamics of physiotherapy practice in Seoul, emphasizing how local conditions shape the profession’s evolution.</w:t>
      </w:r>
    </w:p>
    <w:bookmarkEnd w:id="21"/>
    <w:bookmarkStart w:id="24" w:name="literature-review"/>
    <w:p>
      <w:pPr>
        <w:pStyle w:val="Heading2"/>
      </w:pPr>
      <w:r>
        <w:t xml:space="preserve">1. Literature Review</w:t>
      </w:r>
    </w:p>
    <w:p>
      <w:pPr>
        <w:pStyle w:val="FirstParagraph"/>
      </w:pPr>
      <w:r>
        <w:t xml:space="preserve">The role of Physiotherapists in South Korea has been influenced by both global trends and national policies. According to a 2021 study by the Korean Society of Physical Therapy, physiotherapy education in South Korea is highly specialized, with graduates required to complete rigorous clinical training (Korean Journal of Physical Therapy, 2021). Seoul’s healthcare system integrates advanced technology with traditional practices, creating a unique environment for Physiotherapists. Research also indicates that the aging population in South Korea—projected to reach 40% by 2050 (Seoul Metropolitan Government, 2023)—has driven demand for geriatric physiotherapy and chronic disease management.</w:t>
      </w:r>
    </w:p>
    <w:bookmarkStart w:id="22" w:name="Xdbc47f7935bc48671ef7de35e5ff71561b75c73"/>
    <w:p>
      <w:pPr>
        <w:pStyle w:val="Heading3"/>
      </w:pPr>
      <w:r>
        <w:t xml:space="preserve">1.1 Cultural Context of Physiotherapy in Seoul</w:t>
      </w:r>
    </w:p>
    <w:p>
      <w:pPr>
        <w:pStyle w:val="FirstParagraph"/>
      </w:pPr>
      <w:r>
        <w:t xml:space="preserve">In South Korea, healthcare is deeply influenced by Confucian values emphasizing respect for hierarchy and expertise. Physiotherapists often work closely with doctors and other specialists, ensuring seamless care coordination. Additionally, the integration of traditional Korean medicine (e.g., acupuncture) into physiotherapy practices reflects a blend of modern science and cultural heritage.</w:t>
      </w:r>
    </w:p>
    <w:bookmarkEnd w:id="22"/>
    <w:bookmarkStart w:id="23" w:name="technological-advancements"/>
    <w:p>
      <w:pPr>
        <w:pStyle w:val="Heading3"/>
      </w:pPr>
      <w:r>
        <w:t xml:space="preserve">1.2 Technological Advancements</w:t>
      </w:r>
    </w:p>
    <w:p>
      <w:pPr>
        <w:pStyle w:val="FirstParagraph"/>
      </w:pPr>
      <w:r>
        <w:t xml:space="preserve">Seoul’s healthcare sector leverages cutting-edge technology, such as AI-driven diagnostics and wearable rehabilitation devices. Physiotherapists in Seoul are increasingly trained to use these tools, enhancing treatment efficacy and patient engagement.</w:t>
      </w:r>
    </w:p>
    <w:bookmarkEnd w:id="23"/>
    <w:bookmarkEnd w:id="24"/>
    <w:bookmarkStart w:id="25" w:name="Xe340842a7311e55743911be7883a3365af10b4e"/>
    <w:p>
      <w:pPr>
        <w:pStyle w:val="Heading2"/>
      </w:pPr>
      <w:r>
        <w:t xml:space="preserve">2. Role and Responsibilities of Physiotherapists in Seoul</w:t>
      </w:r>
    </w:p>
    <w:p>
      <w:pPr>
        <w:pStyle w:val="FirstParagraph"/>
      </w:pPr>
      <w:r>
        <w:t xml:space="preserve">Physiotherapists in Seoul serve diverse populations across hospitals, clinics, sports centers, and community health facilities. Key responsibilities include:</w:t>
      </w:r>
    </w:p>
    <w:p>
      <w:pPr>
        <w:numPr>
          <w:ilvl w:val="0"/>
          <w:numId w:val="1001"/>
        </w:numPr>
        <w:pStyle w:val="Compact"/>
      </w:pPr>
      <w:r>
        <w:rPr>
          <w:bCs/>
          <w:b/>
        </w:rPr>
        <w:t xml:space="preserve">Rehabilitation Services:</w:t>
      </w:r>
      <w:r>
        <w:t xml:space="preserve"> </w:t>
      </w:r>
      <w:r>
        <w:t xml:space="preserve">Treating musculoskeletal injuries, post-surgical recovery, and neurological conditions.</w:t>
      </w:r>
    </w:p>
    <w:p>
      <w:pPr>
        <w:numPr>
          <w:ilvl w:val="0"/>
          <w:numId w:val="1001"/>
        </w:numPr>
        <w:pStyle w:val="Compact"/>
      </w:pPr>
      <w:r>
        <w:rPr>
          <w:bCs/>
          <w:b/>
        </w:rPr>
        <w:t xml:space="preserve">Pain Management:</w:t>
      </w:r>
      <w:r>
        <w:t xml:space="preserve"> </w:t>
      </w:r>
      <w:r>
        <w:t xml:space="preserve">Addressing chronic pain through manual therapy and exercise programs.</w:t>
      </w:r>
    </w:p>
    <w:p>
      <w:pPr>
        <w:numPr>
          <w:ilvl w:val="0"/>
          <w:numId w:val="1001"/>
        </w:numPr>
        <w:pStyle w:val="Compact"/>
      </w:pPr>
      <w:r>
        <w:rPr>
          <w:bCs/>
          <w:b/>
        </w:rPr>
        <w:t xml:space="preserve">Sports Medicine:</w:t>
      </w:r>
      <w:r>
        <w:t xml:space="preserve"> </w:t>
      </w:r>
      <w:r>
        <w:t xml:space="preserve">Supporting athletes in Seoul’s competitive sports culture with injury prevention and performance optimization.</w:t>
      </w:r>
    </w:p>
    <w:p>
      <w:pPr>
        <w:numPr>
          <w:ilvl w:val="0"/>
          <w:numId w:val="1001"/>
        </w:numPr>
        <w:pStyle w:val="Compact"/>
      </w:pPr>
      <w:r>
        <w:rPr>
          <w:bCs/>
          <w:b/>
        </w:rPr>
        <w:t xml:space="preserve">Geriatric Care:</w:t>
      </w:r>
      <w:r>
        <w:t xml:space="preserve"> </w:t>
      </w:r>
      <w:r>
        <w:t xml:space="preserve">Catering to the needs of elderly patients through fall prevention and mobility training.</w:t>
      </w:r>
    </w:p>
    <w:bookmarkEnd w:id="25"/>
    <w:bookmarkStart w:id="26" w:name="X6b85aede491db7587c8b881f13c3d8854c400c1"/>
    <w:p>
      <w:pPr>
        <w:pStyle w:val="Heading2"/>
      </w:pPr>
      <w:r>
        <w:t xml:space="preserve">3. Challenges Faced by Physiotherapists in South Korea’s Healthcare System</w:t>
      </w:r>
    </w:p>
    <w:p>
      <w:pPr>
        <w:pStyle w:val="FirstParagraph"/>
      </w:pPr>
      <w:r>
        <w:t xml:space="preserve">Despite their vital role, Physiotherapists in Seoul encounter several challenges:</w:t>
      </w:r>
    </w:p>
    <w:p>
      <w:pPr>
        <w:numPr>
          <w:ilvl w:val="0"/>
          <w:numId w:val="1002"/>
        </w:numPr>
        <w:pStyle w:val="Compact"/>
      </w:pPr>
      <w:r>
        <w:rPr>
          <w:bCs/>
          <w:b/>
        </w:rPr>
        <w:t xml:space="preserve">Workload and Burnout:</w:t>
      </w:r>
      <w:r>
        <w:t xml:space="preserve"> </w:t>
      </w:r>
      <w:r>
        <w:t xml:space="preserve">High patient volumes and long hours in urban hospitals contribute to professional stress.</w:t>
      </w:r>
    </w:p>
    <w:p>
      <w:pPr>
        <w:numPr>
          <w:ilvl w:val="0"/>
          <w:numId w:val="1002"/>
        </w:numPr>
        <w:pStyle w:val="Compact"/>
      </w:pPr>
      <w:r>
        <w:rPr>
          <w:bCs/>
          <w:b/>
        </w:rPr>
        <w:t xml:space="preserve">Cultural Barriers:</w:t>
      </w:r>
      <w:r>
        <w:t xml:space="preserve"> </w:t>
      </w:r>
      <w:r>
        <w:t xml:space="preserve">Patients may prefer traditional treatments over evidence-based physiotherapy, requiring additional education efforts.</w:t>
      </w:r>
    </w:p>
    <w:p>
      <w:pPr>
        <w:numPr>
          <w:ilvl w:val="0"/>
          <w:numId w:val="1002"/>
        </w:numPr>
        <w:pStyle w:val="Compact"/>
      </w:pPr>
      <w:r>
        <w:rPr>
          <w:bCs/>
          <w:b/>
        </w:rPr>
        <w:t xml:space="preserve">Economic Pressures:</w:t>
      </w:r>
      <w:r>
        <w:t xml:space="preserve"> </w:t>
      </w:r>
      <w:r>
        <w:t xml:space="preserve">Private clinics often prioritize cost efficiency over comprehensive care, limiting treatment time per patient.</w:t>
      </w:r>
    </w:p>
    <w:bookmarkEnd w:id="26"/>
    <w:bookmarkStart w:id="27" w:name="X073bd84f730db6e927e99b2135d21dba4fdf861"/>
    <w:p>
      <w:pPr>
        <w:pStyle w:val="Heading2"/>
      </w:pPr>
      <w:r>
        <w:t xml:space="preserve">4. Opportunities for Growth and Development in Seoul’s Physiotherapy Sector</w:t>
      </w:r>
    </w:p>
    <w:p>
      <w:pPr>
        <w:pStyle w:val="FirstParagraph"/>
      </w:pPr>
      <w:r>
        <w:t xml:space="preserve">Seoul’s dynamic environment offers numerous opportunities for Physiotherapists:</w:t>
      </w:r>
    </w:p>
    <w:p>
      <w:pPr>
        <w:numPr>
          <w:ilvl w:val="0"/>
          <w:numId w:val="1003"/>
        </w:numPr>
        <w:pStyle w:val="Compact"/>
      </w:pPr>
      <w:r>
        <w:rPr>
          <w:bCs/>
          <w:b/>
        </w:rPr>
        <w:t xml:space="preserve">Research Collaborations:</w:t>
      </w:r>
      <w:r>
        <w:t xml:space="preserve"> </w:t>
      </w:r>
      <w:r>
        <w:t xml:space="preserve">Partnerships with universities and tech firms to develop innovative rehabilitation solutions.</w:t>
      </w:r>
    </w:p>
    <w:p>
      <w:pPr>
        <w:numPr>
          <w:ilvl w:val="0"/>
          <w:numId w:val="1003"/>
        </w:numPr>
        <w:pStyle w:val="Compact"/>
      </w:pPr>
      <w:r>
        <w:rPr>
          <w:bCs/>
          <w:b/>
        </w:rPr>
        <w:t xml:space="preserve">PUBLIC Health Initiatives:</w:t>
      </w:r>
      <w:r>
        <w:t xml:space="preserve"> </w:t>
      </w:r>
      <w:r>
        <w:t xml:space="preserve">Participation in government-led programs targeting chronic disease prevention and workplace ergonomics.</w:t>
      </w:r>
    </w:p>
    <w:p>
      <w:pPr>
        <w:numPr>
          <w:ilvl w:val="0"/>
          <w:numId w:val="1003"/>
        </w:numPr>
        <w:pStyle w:val="Compact"/>
      </w:pPr>
      <w:r>
        <w:rPr>
          <w:bCs/>
          <w:b/>
        </w:rPr>
        <w:t xml:space="preserve">Career Advancement:</w:t>
      </w:r>
      <w:r>
        <w:t xml:space="preserve"> </w:t>
      </w:r>
      <w:r>
        <w:t xml:space="preserve">Specialization in areas like sports physiotherapy or geriatric care, supported by Seoul’s robust training institutions.</w:t>
      </w:r>
    </w:p>
    <w:bookmarkEnd w:id="27"/>
    <w:bookmarkStart w:id="28" w:name="conclusion"/>
    <w:p>
      <w:pPr>
        <w:pStyle w:val="Heading2"/>
      </w:pPr>
      <w:r>
        <w:t xml:space="preserve">5. Conclusion</w:t>
      </w:r>
    </w:p>
    <w:p>
      <w:pPr>
        <w:pStyle w:val="FirstParagraph"/>
      </w:pPr>
      <w:r>
        <w:t xml:space="preserve">The role of Physiotherapists in South Korea’s Seoul is both multifaceted and evolving. As the city continues to innovate in healthcare, Physiotherapists must adapt to new technologies, cultural expectations, and demographic shifts. This Undergraduate Thesis underscores the importance of fostering interdisciplinary collaboration and continuous education for professionals in this field. By addressing current challenges and leveraging emerging opportunities, Physiotherapists can significantly enhance public health outcomes in South Korea’s capital.</w:t>
      </w:r>
    </w:p>
    <w:bookmarkEnd w:id="28"/>
    <w:bookmarkStart w:id="29" w:name="references"/>
    <w:p>
      <w:pPr>
        <w:pStyle w:val="Heading2"/>
      </w:pPr>
      <w:r>
        <w:t xml:space="preserve">References</w:t>
      </w:r>
    </w:p>
    <w:p>
      <w:pPr>
        <w:pStyle w:val="FirstParagraph"/>
      </w:pPr>
      <w:r>
        <w:rPr>
          <w:iCs/>
          <w:i/>
        </w:rPr>
        <w:t xml:space="preserve">Korean Journal of Physical Therapy.</w:t>
      </w:r>
      <w:r>
        <w:t xml:space="preserve"> </w:t>
      </w:r>
      <w:r>
        <w:t xml:space="preserve">(2021). “Education and Practice Standards for Physiotherapists in South Korea.”</w:t>
      </w:r>
      <w:r>
        <w:br/>
      </w:r>
      <w:r>
        <w:t xml:space="preserve">Seoul Metropolitan Government. (2023). “Aging Population Projections and Healthcare Needs.”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South Korea Seoul</dc:title>
  <dc:creator/>
  <dc:language>en</dc:language>
  <cp:keywords/>
  <dcterms:created xsi:type="dcterms:W3CDTF">2026-07-24T16:42:21Z</dcterms:created>
  <dcterms:modified xsi:type="dcterms:W3CDTF">2026-07-24T16:42:21Z</dcterms:modified>
</cp:coreProperties>
</file>

<file path=docProps/custom.xml><?xml version="1.0" encoding="utf-8"?>
<Properties xmlns="http://schemas.openxmlformats.org/officeDocument/2006/custom-properties" xmlns:vt="http://schemas.openxmlformats.org/officeDocument/2006/docPropsVTypes"/>
</file>