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ec07881e0541a3a1f90cd63f7e312cefa92b921"/>
    <w:p>
      <w:pPr>
        <w:pStyle w:val="Heading1"/>
      </w:pPr>
      <w:r>
        <w:t xml:space="preserve">Undergraduate Thesis: The Role of Physiotherapists in the United Arab Emirates (Abu Dhabi)</w:t>
      </w:r>
    </w:p>
    <w:bookmarkStart w:id="20" w:name="abstract"/>
    <w:p>
      <w:pPr>
        <w:pStyle w:val="Heading2"/>
      </w:pPr>
      <w:r>
        <w:t xml:space="preserve">Abstract</w:t>
      </w:r>
    </w:p>
    <w:p>
      <w:pPr>
        <w:pStyle w:val="FirstParagraph"/>
      </w:pPr>
      <w:r>
        <w:t xml:space="preserve">This Undergraduate Thesis explores the critical role of physiotherapists within the healthcare framework of the United Arab Emirates, with a specific focus on Abu Dhabi. As a rapidly developing region with diverse cultural and socioeconomic dynamics, Abu Dhabi presents unique challenges and opportunities for physiotherapy professionals. This document examines the current landscape of physiotherapy in Abu Dhabi, including regulatory standards, educational requirements, and the impact of cultural factors on patient care. By analyzing existing literature and case studies from local institutions such as the UAE University College of Medicine and Health Sciences (CMHS), this thesis highlights how physiotherapists contribute to public health initiatives in a region characterized by both traditional practices and modern medical advancements.</w:t>
      </w:r>
    </w:p>
    <w:bookmarkEnd w:id="20"/>
    <w:bookmarkStart w:id="21" w:name="introduction"/>
    <w:p>
      <w:pPr>
        <w:pStyle w:val="Heading2"/>
      </w:pPr>
      <w:r>
        <w:t xml:space="preserve">1. Introduction</w:t>
      </w:r>
    </w:p>
    <w:p>
      <w:pPr>
        <w:pStyle w:val="FirstParagraph"/>
      </w:pPr>
      <w:r>
        <w:t xml:space="preserve">The United Arab Emirates (UAE) has emerged as a global hub for healthcare innovation, with Abu Dhabi at the forefront of medical reform and infrastructure development. As part of this growth, the profession of physiotherapist has gained prominence in addressing musculoskeletal disorders, chronic diseases, and rehabilitation needs across a population that includes both Emiratis and expatriates. This Undergraduate Thesis aims to provide a comprehensive overview of how physiotherapists are integrated into Abu Dhabi’s healthcare system, emphasizing their role in promoting wellness, managing injuries, and aligning with national health strategies such as the UAE’s Vision 2021.</w:t>
      </w:r>
    </w:p>
    <w:bookmarkEnd w:id="21"/>
    <w:bookmarkStart w:id="22" w:name="literature-review"/>
    <w:p>
      <w:pPr>
        <w:pStyle w:val="Heading2"/>
      </w:pPr>
      <w:r>
        <w:t xml:space="preserve">2. Literature Review</w:t>
      </w:r>
    </w:p>
    <w:p>
      <w:pPr>
        <w:pStyle w:val="FirstParagraph"/>
      </w:pPr>
      <w:r>
        <w:t xml:space="preserve">The evolution of physiotherapy in the Gulf region has been influenced by factors such as urbanization, rising prevalence of non-communicable diseases (NCDs), and increasing awareness of preventive healthcare. Studies from international journals indicate that physiotherapists play a pivotal role in managing conditions like diabetes-related complications, osteoarthritis, and post-surgical recovery. In the context of the United Arab Emirates Abu Dhabi, research conducted by institutions such as the UAE University highlights a growing demand for physiotherapy services due to sedentary lifestyles and aging populations.</w:t>
      </w:r>
    </w:p>
    <w:bookmarkEnd w:id="22"/>
    <w:bookmarkStart w:id="23" w:name="X8298051452dcb5500bcdd990be42607ac6dbeec"/>
    <w:p>
      <w:pPr>
        <w:pStyle w:val="Heading2"/>
      </w:pPr>
      <w:r>
        <w:t xml:space="preserve">3. Contextual Analysis: Physiotherapy in Abu Dhabi</w:t>
      </w:r>
    </w:p>
    <w:p>
      <w:pPr>
        <w:pStyle w:val="FirstParagraph"/>
      </w:pPr>
      <w:r>
        <w:t xml:space="preserve">Abu Dhabi’s healthcare system is characterized by a blend of public and private sectors, with the Abu Dhabi Health Services Company (SEHA) serving as the primary provider of public health services. Within this structure, physiotherapists operate in hospitals, clinics, and specialized rehabilitation centers. The Ministry of Health and Prevention (MOHAP) regulates physiotherapy education and practice in the UAE, ensuring that professionals meet international standards through accredited programs such as those offered by the UAE University College of Medicine and Health Sciences.</w:t>
      </w:r>
    </w:p>
    <w:p>
      <w:pPr>
        <w:pStyle w:val="BodyText"/>
      </w:pPr>
      <w:r>
        <w:t xml:space="preserve">Cultural considerations also shape the work environment for physiotherapists in Abu Dhabi. For instance, gender-specific protocols are often followed to ensure patient comfort and adherence to Islamic norms. Additionally, the integration of traditional Arabic healing practices with evidence-based physiotherapy techniques has led to innovative approaches in patient care.</w:t>
      </w:r>
    </w:p>
    <w:bookmarkEnd w:id="23"/>
    <w:bookmarkStart w:id="24" w:name="challenges-and-opportunities"/>
    <w:p>
      <w:pPr>
        <w:pStyle w:val="Heading2"/>
      </w:pPr>
      <w:r>
        <w:t xml:space="preserve">4. Challenges and Opportunities</w:t>
      </w:r>
    </w:p>
    <w:p>
      <w:pPr>
        <w:pStyle w:val="FirstParagraph"/>
      </w:pPr>
      <w:r>
        <w:t xml:space="preserve">Despite advancements, challenges persist for physiotherapists in Abu Dhabi. These include a shortage of locally trained professionals, reliance on expatriate staff, and the need for greater public awareness about the benefits of physiotherapy. However, opportunities abound through initiatives like the UAE’s National Program for Diabetes Control (NPDC), which emphasizes multidisciplinary care involving physiotherapists to prevent complications.</w:t>
      </w:r>
    </w:p>
    <w:p>
      <w:pPr>
        <w:pStyle w:val="BodyText"/>
      </w:pPr>
      <w:r>
        <w:t xml:space="preserve">Moreover, Abu Dhabi’s investment in healthcare infrastructure, such as the Sheikh Khalifa Medical City (SKMC) and Al Rahba Health Center, provides physiotherapists with access to state-of-the-art facilities. These institutions also serve as training grounds for students pursuing degrees in physiotherapy at the undergraduate level.</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physiotherapists in shaping the healthcare landscape of the United Arab Emirates Abu Dhabi. As a profession that bridges traditional and modern medicine, physiotherapy aligns with national goals of improving public health while respecting cultural values. For aspiring students and professionals in this field, understanding the unique demands and opportunities in Abu Dhabi is crucial to contributing effectively to its healthcare ecosystem.</w:t>
      </w:r>
    </w:p>
    <w:bookmarkEnd w:id="25"/>
    <w:bookmarkStart w:id="26" w:name="references"/>
    <w:p>
      <w:pPr>
        <w:pStyle w:val="Heading2"/>
      </w:pPr>
      <w:r>
        <w:t xml:space="preserve">References</w:t>
      </w:r>
    </w:p>
    <w:p>
      <w:pPr>
        <w:numPr>
          <w:ilvl w:val="0"/>
          <w:numId w:val="1001"/>
        </w:numPr>
        <w:pStyle w:val="Compact"/>
      </w:pPr>
      <w:r>
        <w:t xml:space="preserve">Ministry of Health and Prevention (MOHAP). (2023). UAE National Healthcare Strategy. Abu Dhabi.</w:t>
      </w:r>
    </w:p>
    <w:p>
      <w:pPr>
        <w:numPr>
          <w:ilvl w:val="0"/>
          <w:numId w:val="1001"/>
        </w:numPr>
        <w:pStyle w:val="Compact"/>
      </w:pPr>
      <w:r>
        <w:t xml:space="preserve">UAE University College of Medicine and Health Sciences. (2021). Physiotherapy Program Outcomes Report.</w:t>
      </w:r>
    </w:p>
    <w:p>
      <w:pPr>
        <w:numPr>
          <w:ilvl w:val="0"/>
          <w:numId w:val="1001"/>
        </w:numPr>
        <w:pStyle w:val="Compact"/>
      </w:pPr>
      <w:r>
        <w:t xml:space="preserve">Al-Shehhi, M., &amp; Al-Maamari, K. (2020). Integrating Cultural Sensitivity in Physiotherapy Practice: A Case Study of Abu Dhabi.</w:t>
      </w:r>
      <w:r>
        <w:t xml:space="preserve"> </w:t>
      </w:r>
      <w:r>
        <w:rPr>
          <w:iCs/>
          <w:i/>
        </w:rPr>
        <w:t xml:space="preserve">Journal of Middle Eastern Health,</w:t>
      </w:r>
      <w:r>
        <w:t xml:space="preserve"> </w:t>
      </w:r>
      <w:r>
        <w:t xml:space="preserve">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the United Arab Emirates (Abu Dhabi)</dc:title>
  <dc:creator/>
  <dc:language>en</dc:language>
  <cp:keywords/>
  <dcterms:created xsi:type="dcterms:W3CDTF">2026-07-23T20:55:33Z</dcterms:created>
  <dcterms:modified xsi:type="dcterms:W3CDTF">2026-07-23T20:55:33Z</dcterms:modified>
</cp:coreProperties>
</file>

<file path=docProps/custom.xml><?xml version="1.0" encoding="utf-8"?>
<Properties xmlns="http://schemas.openxmlformats.org/officeDocument/2006/custom-properties" xmlns:vt="http://schemas.openxmlformats.org/officeDocument/2006/docPropsVTypes"/>
</file>