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7a3b5f8c1e027f34c78feaa643cbcacc5fc3a17"/>
    <w:p>
      <w:pPr>
        <w:pStyle w:val="Heading1"/>
      </w:pPr>
      <w:r>
        <w:t xml:space="preserve">Undergraduate Thesis: The Role of Physiotherapists in Enhancing Physical Wellbeing within the United Kingdom London Context</w:t>
      </w:r>
    </w:p>
    <w:p>
      <w:pPr>
        <w:pStyle w:val="FirstParagraph"/>
      </w:pPr>
      <w:r>
        <w:rPr>
          <w:bCs/>
          <w:b/>
        </w:rPr>
        <w:t xml:space="preserve">Abstract:</w:t>
      </w:r>
    </w:p>
    <w:p>
      <w:pPr>
        <w:pStyle w:val="BodyText"/>
      </w:pPr>
      <w:r>
        <w:t xml:space="preserve">This Undergraduate Thesis explores the critical role of physiotherapists in addressing physical wellbeing challenges faced by individuals residing in United Kingdom London. As a pivotal component of the National Health Service (NHS), physiotherapy services are indispensable in managing musculoskeletal conditions, post-surgical rehabilitation, and chronic disease management. This document examines the unique demands of urban healthcare environments, the qualifications required for physiotherapists operating within London's diverse population, and the evolving landscape of physiotherapy practice in a metropolitan setting. The thesis concludes with recommendations for enhancing professional training and public awareness to optimize physiotherapy outcomes in United Kingdom London.</w:t>
      </w:r>
    </w:p>
    <w:bookmarkStart w:id="20" w:name="introduction"/>
    <w:p>
      <w:pPr>
        <w:pStyle w:val="Heading2"/>
      </w:pPr>
      <w:r>
        <w:t xml:space="preserve">Introduction</w:t>
      </w:r>
    </w:p>
    <w:p>
      <w:pPr>
        <w:pStyle w:val="FirstParagraph"/>
      </w:pPr>
      <w:r>
        <w:t xml:space="preserve">The profession of a Physiotherapist is central to the healthcare system of the United Kingdom, particularly in densely populated areas like London. With its status as a global hub for cultural, economic, and social activity, London presents both opportunities and challenges for physiotherapy practice. This thesis investigates how Physiotherapists navigate these complexities while adhering to professional standards set by regulatory bodies such as the Health and Care Professions Council (HCPC) in the United Kingdom.</w:t>
      </w:r>
    </w:p>
    <w:p>
      <w:pPr>
        <w:pStyle w:val="BodyText"/>
      </w:pPr>
      <w:r>
        <w:t xml:space="preserve">London's diverse population, ranging from elderly citizens to young athletes and individuals with chronic conditions, necessitates a tailored approach to physiotherapy. Furthermore, urban environments contribute to unique health issues, such as sedentary lifestyles and high rates of obesity or cardiovascular diseases. These factors underscore the importance of Physiotherapists in United Kingdom London as key stakeholders in promoting holistic physical wellbeing.</w:t>
      </w:r>
    </w:p>
    <w:bookmarkEnd w:id="20"/>
    <w:bookmarkStart w:id="21" w:name="literature-review"/>
    <w:p>
      <w:pPr>
        <w:pStyle w:val="Heading2"/>
      </w:pPr>
      <w:r>
        <w:t xml:space="preserve">Literature Review</w:t>
      </w:r>
    </w:p>
    <w:p>
      <w:pPr>
        <w:pStyle w:val="FirstParagraph"/>
      </w:pPr>
      <w:r>
        <w:t xml:space="preserve">The existing literature highlights the expanding role of Physiotherapists beyond traditional rehabilitation settings. In United Kingdom London, there is a growing emphasis on community-based physiotherapy interventions, workplace ergonomics, and preventive care. For instance, a 2021 study by the Royal College of Physiotherapists noted that over 60% of NHS trusts in London integrate Physiotherapists into multidisciplinary teams to manage chronic pain and mobility issues effectively.</w:t>
      </w:r>
    </w:p>
    <w:p>
      <w:pPr>
        <w:pStyle w:val="BodyText"/>
      </w:pPr>
      <w:r>
        <w:t xml:space="preserve">Research also emphasizes the need for culturally competent care. A report by Public Health England (2022) outlined disparities in access to physiotherapy services among marginalized groups in London, such as individuals from Black, Asian, and Minority Ethnic (BAME) backgrounds. These findings underscore the necessity for Physiotherapists in United Kingdom London to receive training that includes cultural sensitivity and language diversity.</w:t>
      </w:r>
    </w:p>
    <w:bookmarkEnd w:id="21"/>
    <w:bookmarkStart w:id="22" w:name="methodology"/>
    <w:p>
      <w:pPr>
        <w:pStyle w:val="Heading2"/>
      </w:pPr>
      <w:r>
        <w:t xml:space="preserve">Methodology</w:t>
      </w:r>
    </w:p>
    <w:p>
      <w:pPr>
        <w:pStyle w:val="FirstParagraph"/>
      </w:pPr>
      <w:r>
        <w:t xml:space="preserve">This thesis adopts a qualitative approach, utilizing secondary data from academic journals, NHS publications, and reports by professional organizations. Data were analyzed thematically to identify trends in Physiotherapist practice within United Kingdom London. The focus was on three key areas: (1) the evolving scope of physiotherapy roles, (2) challenges faced by professionals in urban settings, and (3) opportunities for innovation in service delivery.</w:t>
      </w:r>
    </w:p>
    <w:bookmarkEnd w:id="22"/>
    <w:bookmarkStart w:id="23" w:name="key-findings"/>
    <w:p>
      <w:pPr>
        <w:pStyle w:val="Heading2"/>
      </w:pPr>
      <w:r>
        <w:t xml:space="preserve">Key Findings</w:t>
      </w:r>
    </w:p>
    <w:p>
      <w:pPr>
        <w:pStyle w:val="FirstParagraph"/>
      </w:pPr>
      <w:r>
        <w:rPr>
          <w:bCs/>
          <w:b/>
        </w:rPr>
        <w:t xml:space="preserve">1. Expanding Scope of Physiotherapy:</w:t>
      </w:r>
    </w:p>
    <w:p>
      <w:pPr>
        <w:numPr>
          <w:ilvl w:val="0"/>
          <w:numId w:val="1001"/>
        </w:numPr>
        <w:pStyle w:val="Compact"/>
      </w:pPr>
      <w:r>
        <w:t xml:space="preserve">In London, Physiotherapists increasingly collaborate with sports medicine teams to support elite athletes and amateur sports enthusiasts, reflecting the city's vibrant sporting culture.</w:t>
      </w:r>
    </w:p>
    <w:p>
      <w:pPr>
        <w:numPr>
          <w:ilvl w:val="0"/>
          <w:numId w:val="1001"/>
        </w:numPr>
        <w:pStyle w:val="Compact"/>
      </w:pPr>
      <w:r>
        <w:t xml:space="preserve">Telehealth platforms are being adopted to provide remote consultations, particularly for patients with mobility challenges or those residing in underserved areas of London.</w:t>
      </w:r>
    </w:p>
    <w:p>
      <w:pPr>
        <w:pStyle w:val="FirstParagraph"/>
      </w:pPr>
      <w:r>
        <w:rPr>
          <w:bCs/>
          <w:b/>
        </w:rPr>
        <w:t xml:space="preserve">2. Challenges:</w:t>
      </w:r>
    </w:p>
    <w:p>
      <w:pPr>
        <w:numPr>
          <w:ilvl w:val="0"/>
          <w:numId w:val="1002"/>
        </w:numPr>
        <w:pStyle w:val="Compact"/>
      </w:pPr>
      <w:r>
        <w:t xml:space="preserve">Clinical caseloads in London's NHS hospitals often exceed recommended staffing ratios, leading to burnout among Physiotherapists.</w:t>
      </w:r>
    </w:p>
    <w:p>
      <w:pPr>
        <w:numPr>
          <w:ilvl w:val="0"/>
          <w:numId w:val="1002"/>
        </w:numPr>
        <w:pStyle w:val="Compact"/>
      </w:pPr>
      <w:r>
        <w:t xml:space="preserve">The high cost of private physiotherapy services in London creates barriers for low-income individuals who rely on NHS provisions.</w:t>
      </w:r>
    </w:p>
    <w:p>
      <w:pPr>
        <w:pStyle w:val="FirstParagraph"/>
      </w:pPr>
      <w:r>
        <w:rPr>
          <w:bCs/>
          <w:b/>
        </w:rPr>
        <w:t xml:space="preserve">3. Opportunities:</w:t>
      </w:r>
    </w:p>
    <w:p>
      <w:pPr>
        <w:numPr>
          <w:ilvl w:val="0"/>
          <w:numId w:val="1003"/>
        </w:numPr>
        <w:pStyle w:val="Compact"/>
      </w:pPr>
      <w:r>
        <w:t xml:space="preserve">London's universities, such as King’s College London and the University of East London, are at the forefront of developing cutting-edge physiotherapy programs that integrate technology like virtual reality (VR) for rehabilitation.</w:t>
      </w:r>
    </w:p>
    <w:p>
      <w:pPr>
        <w:numPr>
          <w:ilvl w:val="0"/>
          <w:numId w:val="1003"/>
        </w:numPr>
        <w:pStyle w:val="Compact"/>
      </w:pPr>
      <w:r>
        <w:t xml:space="preserve">The city's diverse population offers unique opportunities for research into culturally specific interventions tailored to different communities.</w:t>
      </w:r>
    </w:p>
    <w:bookmarkEnd w:id="23"/>
    <w:bookmarkStart w:id="24" w:name="discussion"/>
    <w:p>
      <w:pPr>
        <w:pStyle w:val="Heading2"/>
      </w:pPr>
      <w:r>
        <w:t xml:space="preserve">Discussion</w:t>
      </w:r>
    </w:p>
    <w:p>
      <w:pPr>
        <w:pStyle w:val="FirstParagraph"/>
      </w:pPr>
      <w:r>
        <w:t xml:space="preserve">The findings reveal a dynamic yet complex landscape for Physiotherapists in United Kingdom London. While the profession is evolving to meet modern healthcare demands, systemic challenges such as resource allocation and equity of access remain unresolved. The integration of technology, however, presents a promising avenue for innovation.</w:t>
      </w:r>
    </w:p>
    <w:p>
      <w:pPr>
        <w:pStyle w:val="BodyText"/>
      </w:pPr>
      <w:r>
        <w:t xml:space="preserve">For instance, the use of wearable devices to monitor patient progress in real-time has gained traction in London clinics. This aligns with the NHS's broader strategy to leverage digital health solutions for improved outcomes. Additionally, Physiotherapists are increasingly involved in public health campaigns, such as promoting active lifestyles through initiatives like "London Move More," which targets sedentary populations across the city.</w:t>
      </w:r>
    </w:p>
    <w:bookmarkEnd w:id="24"/>
    <w:bookmarkStart w:id="25" w:name="conclusion-and-recommendations"/>
    <w:p>
      <w:pPr>
        <w:pStyle w:val="Heading2"/>
      </w:pPr>
      <w:r>
        <w:t xml:space="preserve">Conclusion and Recommendations</w:t>
      </w:r>
    </w:p>
    <w:p>
      <w:pPr>
        <w:pStyle w:val="FirstParagraph"/>
      </w:pPr>
      <w:r>
        <w:t xml:space="preserve">In conclusion, this Undergraduate Thesis underscores the indispensable role of Physiotherapists in United Kingdom London. Their work not only addresses immediate healthcare needs but also contributes to long-term public health goals. To strengthen their impact, the following recommendations are proposed:</w:t>
      </w:r>
    </w:p>
    <w:p>
      <w:pPr>
        <w:numPr>
          <w:ilvl w:val="0"/>
          <w:numId w:val="1004"/>
        </w:numPr>
        <w:pStyle w:val="Compact"/>
      </w:pPr>
      <w:r>
        <w:t xml:space="preserve">Enhance training programs for Physiotherapists to include cultural competence and digital literacy.</w:t>
      </w:r>
    </w:p>
    <w:p>
      <w:pPr>
        <w:numPr>
          <w:ilvl w:val="0"/>
          <w:numId w:val="1004"/>
        </w:numPr>
        <w:pStyle w:val="Compact"/>
      </w:pPr>
      <w:r>
        <w:t xml:space="preserve">Prioritize equitable distribution of physiotherapy resources across London's boroughs.</w:t>
      </w:r>
    </w:p>
    <w:p>
      <w:pPr>
        <w:numPr>
          <w:ilvl w:val="0"/>
          <w:numId w:val="1004"/>
        </w:numPr>
        <w:pStyle w:val="Compact"/>
      </w:pPr>
      <w:r>
        <w:t xml:space="preserve">Foster partnerships between universities, NHS trusts, and private sector organizations to drive innovation in service delivery.</w:t>
      </w:r>
    </w:p>
    <w:p>
      <w:pPr>
        <w:pStyle w:val="FirstParagraph"/>
      </w:pPr>
      <w:r>
        <w:t xml:space="preserve">As the United Kingdom continues to prioritize preventative healthcare and holistic wellbeing, Physiotherapists in London will remain pivotal in shaping a resilient healthcare system. This thesis serves as a foundational reference for undergraduate students seeking to understand the interplay between professional practice, urban health dynamics, and policy frameworks within the United Kingdom.</w:t>
      </w:r>
    </w:p>
    <w:bookmarkEnd w:id="25"/>
    <w:bookmarkStart w:id="26" w:name="references"/>
    <w:p>
      <w:pPr>
        <w:pStyle w:val="Heading2"/>
      </w:pPr>
      <w:r>
        <w:t xml:space="preserve">References</w:t>
      </w:r>
    </w:p>
    <w:p>
      <w:pPr>
        <w:numPr>
          <w:ilvl w:val="0"/>
          <w:numId w:val="1005"/>
        </w:numPr>
        <w:pStyle w:val="Compact"/>
      </w:pPr>
      <w:r>
        <w:t xml:space="preserve">Royal College of Physiotherapists. (2021). *Physiotherapy in NHS Trusts: A London Perspective.*</w:t>
      </w:r>
    </w:p>
    <w:p>
      <w:pPr>
        <w:numPr>
          <w:ilvl w:val="0"/>
          <w:numId w:val="1005"/>
        </w:numPr>
        <w:pStyle w:val="Compact"/>
      </w:pPr>
      <w:r>
        <w:t xml:space="preserve">Public Health England. (2022). *Health Inequalities in London: Addressing Access to Care.*</w:t>
      </w:r>
    </w:p>
    <w:p>
      <w:pPr>
        <w:numPr>
          <w:ilvl w:val="0"/>
          <w:numId w:val="1005"/>
        </w:numPr>
        <w:pStyle w:val="Compact"/>
      </w:pPr>
      <w:r>
        <w:t xml:space="preserve">National Health Service (NHS). (2023). *Digital Transformation in Healthcare Services.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United Kingdom London</dc:title>
  <dc:creator/>
  <dc:language>en</dc:language>
  <cp:keywords/>
  <dcterms:created xsi:type="dcterms:W3CDTF">2026-07-23T16:03:43Z</dcterms:created>
  <dcterms:modified xsi:type="dcterms:W3CDTF">2026-07-23T16:03:43Z</dcterms:modified>
</cp:coreProperties>
</file>

<file path=docProps/custom.xml><?xml version="1.0" encoding="utf-8"?>
<Properties xmlns="http://schemas.openxmlformats.org/officeDocument/2006/custom-properties" xmlns:vt="http://schemas.openxmlformats.org/officeDocument/2006/docPropsVTypes"/>
</file>