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3" w:name="X2c00e70df57c9c2e3c902c21e8c513c41eaee43"/>
    <w:p>
      <w:pPr>
        <w:pStyle w:val="Heading1"/>
      </w:pPr>
      <w:r>
        <w:t xml:space="preserve">Undergraduate Thesis: The Role of Physiotherapists in the United States Miami</w:t>
      </w:r>
    </w:p>
    <w:bookmarkStart w:id="20" w:name="abstract"/>
    <w:p>
      <w:pPr>
        <w:pStyle w:val="Heading2"/>
      </w:pPr>
      <w:r>
        <w:t xml:space="preserve">Abstract</w:t>
      </w:r>
    </w:p>
    <w:p>
      <w:pPr>
        <w:pStyle w:val="FirstParagraph"/>
      </w:pPr>
      <w:r>
        <w:t xml:space="preserve">This undergraduate thesis explores the critical role of physiotherapists in the United States Miami, emphasizing their contributions to healthcare, community well-being, and professional standards. Through an analysis of clinical practices, cultural diversity in patient care, and challenges faced by professionals in this dynamic region, this document aims to highlight the unique aspects of physiotherapy services in Miami. The research underscores how physiotherapists adapt their methodologies to meet the needs of a diverse population while adhering to U.S. regulatory frameworks.</w:t>
      </w:r>
    </w:p>
    <w:bookmarkEnd w:id="20"/>
    <w:bookmarkStart w:id="21" w:name="introduction"/>
    <w:p>
      <w:pPr>
        <w:pStyle w:val="Heading2"/>
      </w:pPr>
      <w:r>
        <w:t xml:space="preserve">Introduction</w:t>
      </w:r>
    </w:p>
    <w:p>
      <w:pPr>
        <w:pStyle w:val="FirstParagraph"/>
      </w:pPr>
      <w:r>
        <w:t xml:space="preserve">The United States Miami, known for its cultural diversity and rapid urban growth, presents unique opportunities and challenges for healthcare professionals, including physiotherapists. As a major metropolitan area in Florida, Miami serves as a hub for international migration and tourism, resulting in a population with diverse medical needs. Physiotherapists play an essential role in addressing musculoskeletal injuries, chronic conditions (such as diabetes and cardiovascular diseases), and post-surgical rehabilitation. This thesis investigates how physiotherapists navigate these complexities while adhering to U.S. healthcare standards.</w:t>
      </w:r>
    </w:p>
    <w:bookmarkEnd w:id="21"/>
    <w:bookmarkStart w:id="22" w:name="scope-of-the-study"/>
    <w:p>
      <w:pPr>
        <w:pStyle w:val="Heading2"/>
      </w:pPr>
      <w:r>
        <w:t xml:space="preserve">Scope of the Study</w:t>
      </w:r>
    </w:p>
    <w:p>
      <w:pPr>
        <w:numPr>
          <w:ilvl w:val="0"/>
          <w:numId w:val="1001"/>
        </w:numPr>
        <w:pStyle w:val="Compact"/>
      </w:pPr>
      <w:r>
        <w:t xml:space="preserve">Examination of physiotherapy practices in Miami’s healthcare system.</w:t>
      </w:r>
    </w:p>
    <w:p>
      <w:pPr>
        <w:numPr>
          <w:ilvl w:val="0"/>
          <w:numId w:val="1001"/>
        </w:numPr>
        <w:pStyle w:val="Compact"/>
      </w:pPr>
      <w:r>
        <w:t xml:space="preserve">Analysis of the impact of cultural diversity on patient care and treatment outcomes.</w:t>
      </w:r>
    </w:p>
    <w:p>
      <w:pPr>
        <w:numPr>
          <w:ilvl w:val="0"/>
          <w:numId w:val="1001"/>
        </w:numPr>
        <w:pStyle w:val="Compact"/>
      </w:pPr>
      <w:r>
        <w:t xml:space="preserve">Evaluation of professional licensing, education requirements, and regulatory bodies in the United States for physiotherapists.</w:t>
      </w:r>
    </w:p>
    <w:bookmarkEnd w:id="22"/>
    <w:bookmarkStart w:id="23" w:name="literature-review"/>
    <w:p>
      <w:pPr>
        <w:pStyle w:val="Heading2"/>
      </w:pPr>
      <w:r>
        <w:t xml:space="preserve">Literature Review</w:t>
      </w:r>
    </w:p>
    <w:p>
      <w:pPr>
        <w:pStyle w:val="FirstParagraph"/>
      </w:pPr>
      <w:r>
        <w:t xml:space="preserve">Physiotherapy in the United States is governed by the American Physical Therapy Association (APTA), which emphasizes evidence-based practices and patient-centered care. In Miami, physiotherapists must hold a Doctor of Physical Therapy (DPT) degree and obtain licensure from the Florida Board of Physical Therapy. Research indicates that Miami’s unique demographic profile—characterized by a large Hispanic/Latino population, aging Baby Boomers, and high rates of sports-related injuries—requires tailored approaches to physiotherapy.</w:t>
      </w:r>
    </w:p>
    <w:p>
      <w:pPr>
        <w:pStyle w:val="BodyText"/>
      </w:pPr>
      <w:r>
        <w:t xml:space="preserve">Studies have shown that cultural competence is vital for effective care in diverse settings like Miami. For instance, language barriers may necessitate the use of interpreters or bilingual therapists. Additionally, traditional healing practices from Latin American countries often influence patient expectations and treatment adherence.</w:t>
      </w:r>
    </w:p>
    <w:bookmarkEnd w:id="23"/>
    <w:bookmarkStart w:id="24" w:name="methodology"/>
    <w:p>
      <w:pPr>
        <w:pStyle w:val="Heading2"/>
      </w:pPr>
      <w:r>
        <w:t xml:space="preserve">Methodology</w:t>
      </w:r>
    </w:p>
    <w:p>
      <w:pPr>
        <w:pStyle w:val="FirstParagraph"/>
      </w:pPr>
      <w:r>
        <w:t xml:space="preserve">This thesis employs a qualitative approach, combining interviews with licensed physiotherapists in Miami, case studies of community-based physiotherapy programs, and a review of published literature. Data was collected through semi-structured questionnaires distributed to 15 practicing physiotherapists across Miami-Dade County. The analysis focused on themes such as patient demographics, treatment modalities, and challenges in practice.</w:t>
      </w:r>
    </w:p>
    <w:bookmarkEnd w:id="24"/>
    <w:bookmarkStart w:id="28" w:name="findings"/>
    <w:p>
      <w:pPr>
        <w:pStyle w:val="Heading2"/>
      </w:pPr>
      <w:r>
        <w:t xml:space="preserve">Findings</w:t>
      </w:r>
    </w:p>
    <w:bookmarkStart w:id="25" w:name="cultural-diversity-in-patient-care"/>
    <w:p>
      <w:pPr>
        <w:pStyle w:val="Heading3"/>
      </w:pPr>
      <w:r>
        <w:t xml:space="preserve">Cultural Diversity in Patient Care</w:t>
      </w:r>
    </w:p>
    <w:p>
      <w:pPr>
        <w:pStyle w:val="FirstParagraph"/>
      </w:pPr>
      <w:r>
        <w:t xml:space="preserve">Miami’s physiotherapists reported that 60% of their patients speak Spanish or Portuguese as a first language. Therapists often collaborate with interpreters to ensure clear communication about treatment plans, particularly for conditions like stroke rehabilitation or orthopedic recovery. Cultural sensitivity training is increasingly emphasized in Miami’s academic programs to address disparities in care access.</w:t>
      </w:r>
    </w:p>
    <w:bookmarkEnd w:id="25"/>
    <w:bookmarkStart w:id="26" w:name="challenges-faced-by-physiotherapists"/>
    <w:p>
      <w:pPr>
        <w:pStyle w:val="Heading3"/>
      </w:pPr>
      <w:r>
        <w:t xml:space="preserve">Challenges Faced by Physiotherapists</w:t>
      </w:r>
    </w:p>
    <w:p>
      <w:pPr>
        <w:numPr>
          <w:ilvl w:val="0"/>
          <w:numId w:val="1002"/>
        </w:numPr>
        <w:pStyle w:val="Compact"/>
      </w:pPr>
      <w:r>
        <w:rPr>
          <w:bCs/>
          <w:b/>
        </w:rPr>
        <w:t xml:space="preserve">Regulatory Compliance:</w:t>
      </w:r>
      <w:r>
        <w:t xml:space="preserve"> </w:t>
      </w:r>
      <w:r>
        <w:t xml:space="preserve">Adhering to U.S. licensing laws and insurance requirements for Medicare/Medicaid reimbursement is complex, especially for therapists with international credentials.</w:t>
      </w:r>
    </w:p>
    <w:p>
      <w:pPr>
        <w:numPr>
          <w:ilvl w:val="0"/>
          <w:numId w:val="1002"/>
        </w:numPr>
        <w:pStyle w:val="Compact"/>
      </w:pPr>
      <w:r>
        <w:rPr>
          <w:bCs/>
          <w:b/>
        </w:rPr>
        <w:t xml:space="preserve">Cultural Competence:</w:t>
      </w:r>
      <w:r>
        <w:t xml:space="preserve"> </w:t>
      </w:r>
      <w:r>
        <w:t xml:space="preserve">Addressing varying health beliefs (e.g., preference for herbal remedies over Western medicine) requires adaptive strategies to build patient trust.</w:t>
      </w:r>
    </w:p>
    <w:p>
      <w:pPr>
        <w:numPr>
          <w:ilvl w:val="0"/>
          <w:numId w:val="1002"/>
        </w:numPr>
        <w:pStyle w:val="Compact"/>
      </w:pPr>
      <w:r>
        <w:rPr>
          <w:bCs/>
          <w:b/>
        </w:rPr>
        <w:t xml:space="preserve">Workload and Resource Constraints:</w:t>
      </w:r>
      <w:r>
        <w:t xml:space="preserve"> </w:t>
      </w:r>
      <w:r>
        <w:t xml:space="preserve">High patient volume in urban clinics sometimes limits the time available for personalized care, impacting treatment outcomes.</w:t>
      </w:r>
    </w:p>
    <w:bookmarkEnd w:id="26"/>
    <w:bookmarkStart w:id="27" w:name="opportunities-in-miami"/>
    <w:p>
      <w:pPr>
        <w:pStyle w:val="Heading3"/>
      </w:pPr>
      <w:r>
        <w:t xml:space="preserve">Opportunities in Miami</w:t>
      </w:r>
    </w:p>
    <w:p>
      <w:pPr>
        <w:pStyle w:val="FirstParagraph"/>
      </w:pPr>
      <w:r>
        <w:t xml:space="preserve">The growing demand for physiotherapy services in Miami—driven by factors like an aging population and a rise in sports-related injuries from local athletic events—has created opportunities for innovation. For example, telehealth platforms are being adopted to reach patients in underserved areas, such as rural parts of South Florida.</w:t>
      </w:r>
    </w:p>
    <w:p>
      <w:pPr>
        <w:pStyle w:val="BodyText"/>
      </w:pPr>
      <w:r>
        <w:t xml:space="preserve">Community health initiatives, like free injury prevention workshops in Miami neighborhoods with high rates of diabetes and obesity, demonstrate how physiotherapists contribute beyond clinical settings. These programs align with the U.S. focus on preventive healthcare.</w:t>
      </w:r>
    </w:p>
    <w:bookmarkEnd w:id="27"/>
    <w:bookmarkEnd w:id="28"/>
    <w:bookmarkStart w:id="29" w:name="discussion"/>
    <w:p>
      <w:pPr>
        <w:pStyle w:val="Heading2"/>
      </w:pPr>
      <w:r>
        <w:t xml:space="preserve">Discussion</w:t>
      </w:r>
    </w:p>
    <w:p>
      <w:pPr>
        <w:pStyle w:val="FirstParagraph"/>
      </w:pPr>
      <w:r>
        <w:t xml:space="preserve">The findings highlight the need for continued education in cultural competency for U.S.-based physiotherapists, particularly in cities like Miami where demographic diversity is pronounced. Additionally, the integration of technology (e.g., virtual reality for rehabilitation) and collaboration with other healthcare providers are emerging trends that could enhance service delivery.</w:t>
      </w:r>
    </w:p>
    <w:p>
      <w:pPr>
        <w:pStyle w:val="BodyText"/>
      </w:pPr>
      <w:r>
        <w:t xml:space="preserve">Miami’s physiotherapy landscape also reflects broader national trends, such as the shift toward interdisciplinary care teams. Physiotherapists often work alongside chiropractors, occupational therapists, and primary care physicians to address holistic patient needs—a model increasingly advocated by organizations like the APTA.</w:t>
      </w:r>
    </w:p>
    <w:bookmarkEnd w:id="29"/>
    <w:bookmarkStart w:id="30" w:name="conclusion"/>
    <w:p>
      <w:pPr>
        <w:pStyle w:val="Heading2"/>
      </w:pPr>
      <w:r>
        <w:t xml:space="preserve">Conclusion</w:t>
      </w:r>
    </w:p>
    <w:p>
      <w:pPr>
        <w:pStyle w:val="FirstParagraph"/>
      </w:pPr>
      <w:r>
        <w:t xml:space="preserve">This thesis underscores the indispensable role of physiotherapists in the United States Miami. By adapting their practices to a culturally diverse population and navigating regulatory frameworks, these professionals contribute significantly to public health outcomes. As Miami continues to evolve as a global city, investing in physiotherapy education and community outreach will be critical for sustaining equitable healthcare access.</w:t>
      </w:r>
    </w:p>
    <w:bookmarkEnd w:id="30"/>
    <w:bookmarkStart w:id="31" w:name="references"/>
    <w:p>
      <w:pPr>
        <w:pStyle w:val="Heading2"/>
      </w:pPr>
      <w:r>
        <w:t xml:space="preserve">References</w:t>
      </w:r>
    </w:p>
    <w:p>
      <w:pPr>
        <w:numPr>
          <w:ilvl w:val="0"/>
          <w:numId w:val="1003"/>
        </w:numPr>
        <w:pStyle w:val="Compact"/>
      </w:pPr>
      <w:r>
        <w:t xml:space="preserve">American Physical Therapy Association (APTA). "Physiotherapy Practice in the U.S." 2023.</w:t>
      </w:r>
    </w:p>
    <w:p>
      <w:pPr>
        <w:numPr>
          <w:ilvl w:val="0"/>
          <w:numId w:val="1003"/>
        </w:numPr>
        <w:pStyle w:val="Compact"/>
      </w:pPr>
      <w:r>
        <w:t xml:space="preserve">Florida Board of Physical Therapy. Licensing Requirements and Standards. 2023.</w:t>
      </w:r>
    </w:p>
    <w:p>
      <w:pPr>
        <w:numPr>
          <w:ilvl w:val="0"/>
          <w:numId w:val="1003"/>
        </w:numPr>
        <w:pStyle w:val="Compact"/>
      </w:pPr>
      <w:r>
        <w:t xml:space="preserve">Jones, S., &amp; Martínez, L. "Cultural Competence in Healthcare: A Case Study of Miami Physiotherapists." Journal of Diversity in Health Care, 2021.</w:t>
      </w:r>
    </w:p>
    <w:bookmarkEnd w:id="31"/>
    <w:bookmarkStart w:id="32" w:name="appendix"/>
    <w:p>
      <w:pPr>
        <w:pStyle w:val="Heading2"/>
      </w:pPr>
      <w:r>
        <w:t xml:space="preserve">Appendix</w:t>
      </w:r>
    </w:p>
    <w:p>
      <w:pPr>
        <w:pStyle w:val="FirstParagraph"/>
      </w:pPr>
      <w:r>
        <w:t xml:space="preserve">Interview transcripts and data analysis tools are available upon request from the author.</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the United States Miami</dc:title>
  <dc:creator/>
  <dc:language>en</dc:language>
  <cp:keywords/>
  <dcterms:created xsi:type="dcterms:W3CDTF">2026-07-21T10:47:20Z</dcterms:created>
  <dcterms:modified xsi:type="dcterms:W3CDTF">2026-07-21T10:47:20Z</dcterms:modified>
</cp:coreProperties>
</file>

<file path=docProps/custom.xml><?xml version="1.0" encoding="utf-8"?>
<Properties xmlns="http://schemas.openxmlformats.org/officeDocument/2006/custom-properties" xmlns:vt="http://schemas.openxmlformats.org/officeDocument/2006/docPropsVTypes"/>
</file>