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bd19e1e10ffa4646d7f9f937e45d101437bbc34"/>
    <w:p>
      <w:pPr>
        <w:pStyle w:val="Heading1"/>
      </w:pPr>
      <w:r>
        <w:t xml:space="preserve">Undergraduate Thesis: The Role of a Plumber in Germany, Munich</w:t>
      </w:r>
    </w:p>
    <w:bookmarkStart w:id="20" w:name="abstract"/>
    <w:p>
      <w:pPr>
        <w:pStyle w:val="Heading2"/>
      </w:pPr>
      <w:r>
        <w:t xml:space="preserve">Abstract</w:t>
      </w:r>
    </w:p>
    <w:p>
      <w:pPr>
        <w:pStyle w:val="FirstParagraph"/>
      </w:pPr>
      <w:r>
        <w:t xml:space="preserve">This undergraduate thesis explores the critical role of plumbers in the urban environment of Munich, Germany. Focusing on the intersection of professional expertise, regulatory frameworks, and local infrastructure demands, this study investigates how plumbers contribute to the city's development and sustainability. The research highlights challenges such as adherence to strict German building codes (e.g., DIN standards), aging infrastructure in historical districts, and the growing demand for green technologies like water recycling systems. By analyzing case studies of Munich-based plumbing companies and interviews with licensed professionals, this thesis underscores the indispensable role of plumbers in maintaining public health, ensuring compliance with legal requirements, and supporting Germany’s commitment to environmental sustainability. The findings aim to inform future urban planning strategies in Munich while emphasizing the importance of skilled trades like plumbing.</w:t>
      </w:r>
    </w:p>
    <w:bookmarkEnd w:id="20"/>
    <w:bookmarkStart w:id="21" w:name="introduction"/>
    <w:p>
      <w:pPr>
        <w:pStyle w:val="Heading2"/>
      </w:pPr>
      <w:r>
        <w:t xml:space="preserve">Introduction</w:t>
      </w:r>
    </w:p>
    <w:p>
      <w:pPr>
        <w:pStyle w:val="FirstParagraph"/>
      </w:pPr>
      <w:r>
        <w:t xml:space="preserve">Munich, a major city in southern Germany, is renowned for its cultural heritage, technological innovation, and high standards of living. As a hub of urban development and tourism, Munich’s infrastructure relies heavily on skilled trades such as plumbing to ensure the safety and efficiency of water systems. This thesis examines the role of plumbers in this dynamic context, emphasizing their contribution to Germany’s reputation for precision engineering and sustainable practices.</w:t>
      </w:r>
    </w:p>
    <w:p>
      <w:pPr>
        <w:pStyle w:val="BodyText"/>
      </w:pPr>
      <w:r>
        <w:t xml:space="preserve">The primary objective of this study is to evaluate how plumbers in Munich navigate local regulations, technological advancements, and societal expectations. It also seeks to address gaps in understanding the unique challenges faced by professionals working within Germany’s rigorous building codes and the evolving needs of a modern metropolis like Munich.</w:t>
      </w:r>
    </w:p>
    <w:bookmarkEnd w:id="21"/>
    <w:bookmarkStart w:id="22" w:name="methodology"/>
    <w:p>
      <w:pPr>
        <w:pStyle w:val="Heading2"/>
      </w:pPr>
      <w:r>
        <w:t xml:space="preserve">Methodology</w:t>
      </w:r>
    </w:p>
    <w:p>
      <w:pPr>
        <w:pStyle w:val="FirstParagraph"/>
      </w:pPr>
      <w:r>
        <w:t xml:space="preserve">This undergraduate thesis employs a mixed-methods approach, combining secondary research with primary data collection. Secondary sources include academic articles on plumbing standards in Germany, municipal reports on infrastructure maintenance in Munich, and case studies of local plumbing businesses. Primary data was gathered through semi-structured interviews with five licensed plumbers operating in Munich and a survey distributed to 50 residents of the city regarding their perceptions of plumbing services.</w:t>
      </w:r>
    </w:p>
    <w:p>
      <w:pPr>
        <w:pStyle w:val="BodyText"/>
      </w:pPr>
      <w:r>
        <w:t xml:space="preserve">The analysis focuses on three key areas: (1) compliance with German building regulations (e.g., TÜV certifications), (2) the impact of aging infrastructure in historical neighborhoods like Schwabing and Maxvorstadt, and (3) the integration of eco-friendly technologies such as low-flow fixtures and rainwater harvesting systems. This methodology ensures a comprehensive understanding of both technical and social dimensions of plumbing in Munich.</w:t>
      </w:r>
    </w:p>
    <w:bookmarkEnd w:id="22"/>
    <w:bookmarkStart w:id="23" w:name="findings"/>
    <w:p>
      <w:pPr>
        <w:pStyle w:val="Heading2"/>
      </w:pPr>
      <w:r>
        <w:t xml:space="preserve">Findings</w:t>
      </w:r>
    </w:p>
    <w:p>
      <w:pPr>
        <w:pStyle w:val="FirstParagraph"/>
      </w:pPr>
      <w:r>
        <w:rPr>
          <w:bCs/>
          <w:b/>
        </w:rPr>
        <w:t xml:space="preserve">Regulatory Compliance:</w:t>
      </w:r>
      <w:r>
        <w:t xml:space="preserve"> </w:t>
      </w:r>
      <w:r>
        <w:t xml:space="preserve">Plumbers in Munich must adhere to stringent German regulations, including the DIN 18015 standard for water supply systems and the Building Code (Bauordnung). Interviewees emphasized that obtaining TÜV certifications is mandatory for certain projects, particularly those involving public utilities or new residential developments. One plumber noted, “Compliance with DIN standards is not just a legal requirement; it’s a cultural expectation in Germany.”</w:t>
      </w:r>
    </w:p>
    <w:p>
      <w:pPr>
        <w:pStyle w:val="BodyText"/>
      </w:pPr>
      <w:r>
        <w:rPr>
          <w:bCs/>
          <w:b/>
        </w:rPr>
        <w:t xml:space="preserve">Aging Infrastructure:</w:t>
      </w:r>
      <w:r>
        <w:t xml:space="preserve"> </w:t>
      </w:r>
      <w:r>
        <w:t xml:space="preserve">Historical districts in Munich face challenges due to outdated plumbing systems installed decades ago. For example, many homes built before the 1980s lack modern sewage treatment facilities, requiring costly upgrades. Plumbers often collaborate with city planners to retrofit these areas while preserving architectural integrity.</w:t>
      </w:r>
    </w:p>
    <w:p>
      <w:pPr>
        <w:pStyle w:val="BodyText"/>
      </w:pPr>
      <w:r>
        <w:rPr>
          <w:bCs/>
          <w:b/>
        </w:rPr>
        <w:t xml:space="preserve">Eco-Friendly Innovations:</w:t>
      </w:r>
      <w:r>
        <w:t xml:space="preserve"> </w:t>
      </w:r>
      <w:r>
        <w:t xml:space="preserve">Munich’s commitment to sustainability has driven demand for green plumbing solutions. Local plumbers are increasingly installing solar water heaters, greywater recycling systems, and energy-efficient toilets. A survey of residents revealed that 78% prioritize eco-friendly features when hiring a plumber, reflecting broader societal trends toward environmental consciousness.</w:t>
      </w:r>
    </w:p>
    <w:bookmarkEnd w:id="23"/>
    <w:bookmarkStart w:id="24" w:name="discussion"/>
    <w:p>
      <w:pPr>
        <w:pStyle w:val="Heading2"/>
      </w:pPr>
      <w:r>
        <w:t xml:space="preserve">Discussion</w:t>
      </w:r>
    </w:p>
    <w:p>
      <w:pPr>
        <w:pStyle w:val="FirstParagraph"/>
      </w:pPr>
      <w:r>
        <w:t xml:space="preserve">The findings reveal that plumbers in Munich are not merely technicians but integral stakeholders in urban development. Their expertise ensures the seamless integration of new technologies with existing infrastructure, balancing historical preservation with modern needs. However, challenges persist, such as the high cost of compliance with regulations and a shortage of skilled labor due to Germany’s aging workforce.</w:t>
      </w:r>
    </w:p>
    <w:p>
      <w:pPr>
        <w:pStyle w:val="BodyText"/>
      </w:pPr>
      <w:r>
        <w:t xml:space="preserve">Notably, plumbers play a vital role in public health by preventing waterborne diseases through proper sanitation systems. In Munich, where population density is increasing due to migration and economic growth, this role becomes even more critical. Additionally, the adoption of smart plumbing technologies (e.g., IoT-enabled leak detection) highlights the sector’s adaptability to digital innovation.</w:t>
      </w:r>
    </w:p>
    <w:bookmarkEnd w:id="24"/>
    <w:bookmarkStart w:id="25" w:name="conclusion"/>
    <w:p>
      <w:pPr>
        <w:pStyle w:val="Heading2"/>
      </w:pPr>
      <w:r>
        <w:t xml:space="preserve">Conclusion</w:t>
      </w:r>
    </w:p>
    <w:p>
      <w:pPr>
        <w:pStyle w:val="FirstParagraph"/>
      </w:pPr>
      <w:r>
        <w:t xml:space="preserve">In conclusion, this undergraduate thesis demonstrates that plumbers in Munich are essential to the city’s functionality, safety, and sustainability. Their work aligns with Germany’s broader goals of technological excellence and environmental responsibility. As Munich continues to grow, the role of plumbers will become even more pivotal in addressing challenges like climate change and urbanization.</w:t>
      </w:r>
    </w:p>
    <w:p>
      <w:pPr>
        <w:pStyle w:val="BodyText"/>
      </w:pPr>
      <w:r>
        <w:t xml:space="preserve">The study also underscores the need for further research into vocational training programs for plumbers in Germany, as well as policy measures to support the adoption of sustainable practices. By recognizing the value of skilled trades like plumbing, Munich can ensure its infrastructure remains resilient and adaptive to future demands.</w:t>
      </w:r>
    </w:p>
    <w:bookmarkEnd w:id="25"/>
    <w:bookmarkStart w:id="26" w:name="references"/>
    <w:p>
      <w:pPr>
        <w:pStyle w:val="Heading2"/>
      </w:pPr>
      <w:r>
        <w:t xml:space="preserve">References</w:t>
      </w:r>
    </w:p>
    <w:p>
      <w:pPr>
        <w:numPr>
          <w:ilvl w:val="0"/>
          <w:numId w:val="1001"/>
        </w:numPr>
        <w:pStyle w:val="Compact"/>
      </w:pPr>
      <w:r>
        <w:t xml:space="preserve">German Federal Ministry of Building and Urban Affairs. (2023). "Building Code (Bauordnung): Guidelines for Water Systems."</w:t>
      </w:r>
    </w:p>
    <w:p>
      <w:pPr>
        <w:numPr>
          <w:ilvl w:val="0"/>
          <w:numId w:val="1001"/>
        </w:numPr>
        <w:pStyle w:val="Compact"/>
      </w:pPr>
      <w:r>
        <w:t xml:space="preserve">TÜV Rheinland. (2024). "Certification Standards for Plumbing in Germany."</w:t>
      </w:r>
    </w:p>
    <w:p>
      <w:pPr>
        <w:numPr>
          <w:ilvl w:val="0"/>
          <w:numId w:val="1001"/>
        </w:numPr>
        <w:pStyle w:val="Compact"/>
      </w:pPr>
      <w:r>
        <w:t xml:space="preserve">Munich City Council. (2023). "Infrastructure Maintenance Report: Historical Districts of Schwabing and Maxvorstadt."</w:t>
      </w:r>
    </w:p>
    <w:bookmarkEnd w:id="26"/>
    <w:p>
      <w:pPr>
        <w:pStyle w:val="FirstParagraph"/>
      </w:pPr>
      <w:r>
        <w:t xml:space="preserve">Author: [Your Name] | Institution: [University Name] | 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Germany Munich</dc:title>
  <dc:creator/>
  <dc:language>en</dc:language>
  <cp:keywords/>
  <dcterms:created xsi:type="dcterms:W3CDTF">2026-05-31T03:19:45Z</dcterms:created>
  <dcterms:modified xsi:type="dcterms:W3CDTF">2026-05-31T03:19:45Z</dcterms:modified>
</cp:coreProperties>
</file>

<file path=docProps/custom.xml><?xml version="1.0" encoding="utf-8"?>
<Properties xmlns="http://schemas.openxmlformats.org/officeDocument/2006/custom-properties" xmlns:vt="http://schemas.openxmlformats.org/officeDocument/2006/docPropsVTypes"/>
</file>