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92ddab9d97c949bb4ae2dfbebd0568c2cb8306"/>
    <w:p>
      <w:pPr>
        <w:pStyle w:val="Heading1"/>
      </w:pPr>
      <w:r>
        <w:t xml:space="preserve">Undergraduate Thesis: The Role of Politician in Argentina Córdoba</w:t>
      </w:r>
    </w:p>
    <w:bookmarkStart w:id="20" w:name="abstract"/>
    <w:p>
      <w:pPr>
        <w:pStyle w:val="Heading2"/>
      </w:pPr>
      <w:r>
        <w:t xml:space="preserve">Abstract</w:t>
      </w:r>
    </w:p>
    <w:p>
      <w:pPr>
        <w:pStyle w:val="FirstParagraph"/>
      </w:pPr>
      <w:r>
        <w:t xml:space="preserve">This Undergraduate Thesis explores the dynamic role of politicians within the political landscape of Argentina Córdoba. Focusing on how local leaders navigate national and regional challenges, this study analyzes their impact on policy-making, social development, and economic growth. By examining key cases in Córdoba Province, the thesis highlights the complexities faced by politicians in balancing provincial autonomy with federal mandates. The research underscores the significance of understanding Argentina Córdoba’s unique socio-political context to appreciate the contributions and struggles of its politicians.</w:t>
      </w:r>
    </w:p>
    <w:bookmarkEnd w:id="20"/>
    <w:bookmarkStart w:id="21" w:name="introduction"/>
    <w:p>
      <w:pPr>
        <w:pStyle w:val="Heading2"/>
      </w:pPr>
      <w:r>
        <w:t xml:space="preserve">Introduction</w:t>
      </w:r>
    </w:p>
    <w:p>
      <w:pPr>
        <w:pStyle w:val="FirstParagraph"/>
      </w:pPr>
      <w:r>
        <w:t xml:space="preserve">Argentina Córdoba, a province rich in history and cultural diversity, has long been a focal point for political activity. Politicians in this region serve as intermediaries between the federal government and local communities, addressing issues such as education reform, infrastructure development, and social inequality. This Undergraduate Thesis aims to dissect the multifaceted role of politicians in Córdoba by analyzing their strategies, challenges, and contributions. The study emphasizes how political leadership in Córdoba has shaped provincial identity while grappling with national policies.</w:t>
      </w:r>
    </w:p>
    <w:bookmarkEnd w:id="21"/>
    <w:bookmarkStart w:id="22" w:name="X4de704768ecff9cfdd5f625711a3cf7f78fa33b"/>
    <w:p>
      <w:pPr>
        <w:pStyle w:val="Heading2"/>
      </w:pPr>
      <w:r>
        <w:t xml:space="preserve">Contextual Analysis: Argentina’s Political Framework</w:t>
      </w:r>
    </w:p>
    <w:p>
      <w:pPr>
        <w:pStyle w:val="FirstParagraph"/>
      </w:pPr>
      <w:r>
        <w:t xml:space="preserve">Argentina’s federal system grants provinces significant autonomy, yet it also requires alignment with national priorities. Córdoba, as one of the most populous provinces in Argentina, holds strategic importance in shaping regional agendas. Historically, the province has been a battleground for political movements ranging from Peronism to libertarian ideologies. Politicians in Córdoba must navigate this complex environment while addressing local needs such as rural development and urban modernization.</w:t>
      </w:r>
    </w:p>
    <w:bookmarkEnd w:id="22"/>
    <w:bookmarkStart w:id="23" w:name="X202e228c61165b7743aa84740b6c85fe854b615"/>
    <w:p>
      <w:pPr>
        <w:pStyle w:val="Heading2"/>
      </w:pPr>
      <w:r>
        <w:t xml:space="preserve">The Role of Politician in Argentina Córdoba</w:t>
      </w:r>
    </w:p>
    <w:p>
      <w:pPr>
        <w:pStyle w:val="FirstParagraph"/>
      </w:pPr>
      <w:r>
        <w:t xml:space="preserve">Politicians in Córdoba play a dual role: they advocate for provincial interests at the national level and implement policies tailored to local communities. For instance, leaders like José María Riera, a prominent figure in Córdoba’s political history, have championed educational reforms and infrastructure projects that reflect the province’s unique challenges. These efforts highlight how politicians serve as both representatives of their constituents and architects of regional development.</w:t>
      </w:r>
    </w:p>
    <w:p>
      <w:pPr>
        <w:pStyle w:val="BodyText"/>
      </w:pPr>
      <w:r>
        <w:t xml:space="preserve">Moreover, politicians in Córdoba often act as mediators between diverse social groups, from urban professionals to rural farmers. Their ability to build coalitions and address disparities is critical to maintaining stability in a province with varying economic conditions.</w:t>
      </w:r>
    </w:p>
    <w:bookmarkEnd w:id="23"/>
    <w:bookmarkStart w:id="24" w:name="Xf03b93ecf1a6e9014660bf67fbac1c7dc8c1bb1"/>
    <w:p>
      <w:pPr>
        <w:pStyle w:val="Heading2"/>
      </w:pPr>
      <w:r>
        <w:t xml:space="preserve">Case Studies: Political Leadership in Córdoba</w:t>
      </w:r>
    </w:p>
    <w:p>
      <w:pPr>
        <w:pStyle w:val="FirstParagraph"/>
      </w:pPr>
      <w:r>
        <w:t xml:space="preserve">To illustrate the role of politicians in Córdoba, this thesis examines two key case studies:</w:t>
      </w:r>
    </w:p>
    <w:p>
      <w:pPr>
        <w:numPr>
          <w:ilvl w:val="0"/>
          <w:numId w:val="1001"/>
        </w:numPr>
        <w:pStyle w:val="Compact"/>
      </w:pPr>
      <w:r>
        <w:rPr>
          <w:bCs/>
          <w:b/>
        </w:rPr>
        <w:t xml:space="preserve">Córdoba’s Water Management Reforms:</w:t>
      </w:r>
      <w:r>
        <w:t xml:space="preserve"> </w:t>
      </w:r>
      <w:r>
        <w:t xml:space="preserve">Politicians such as María Gabriela Cerruti have spearheaded initiatives to modernize the province’s water infrastructure, addressing long-standing issues of resource distribution and environmental sustainability.</w:t>
      </w:r>
    </w:p>
    <w:p>
      <w:pPr>
        <w:numPr>
          <w:ilvl w:val="0"/>
          <w:numId w:val="1001"/>
        </w:numPr>
        <w:pStyle w:val="Compact"/>
      </w:pPr>
      <w:r>
        <w:rPr>
          <w:bCs/>
          <w:b/>
        </w:rPr>
        <w:t xml:space="preserve">Educational Policy Innovations:</w:t>
      </w:r>
      <w:r>
        <w:t xml:space="preserve"> </w:t>
      </w:r>
      <w:r>
        <w:t xml:space="preserve">The tenure of Governor Juan Schiaretti saw significant investments in public education, including the expansion of vocational training programs to align with Córdoba’s industrial needs.</w:t>
      </w:r>
    </w:p>
    <w:p>
      <w:pPr>
        <w:pStyle w:val="FirstParagraph"/>
      </w:pPr>
      <w:r>
        <w:t xml:space="preserve">These examples underscore how politicians in Córdoba leverage their positions to drive tangible changes, often under the constraints of limited federal funding and competing political agendas.</w:t>
      </w:r>
    </w:p>
    <w:bookmarkEnd w:id="24"/>
    <w:bookmarkStart w:id="25" w:name="X3a6ec3ae015f8234b9d55b6faaf6dbae1e7555d"/>
    <w:p>
      <w:pPr>
        <w:pStyle w:val="Heading2"/>
      </w:pPr>
      <w:r>
        <w:t xml:space="preserve">Challenges Faced by Politicians in Argentina Córdoba</w:t>
      </w:r>
    </w:p>
    <w:p>
      <w:pPr>
        <w:pStyle w:val="FirstParagraph"/>
      </w:pPr>
      <w:r>
        <w:t xml:space="preserve">Despite their influence, politicians in Córdoba face formidable challenges. Economic instability at the national level often limits provincial budgets, forcing leaders to prioritize projects with immediate social benefits. Additionally, political polarization between federal and provincial factions can hinder collaboration on critical issues such as healthcare access and transportation networks.</w:t>
      </w:r>
    </w:p>
    <w:p>
      <w:pPr>
        <w:pStyle w:val="BodyText"/>
      </w:pPr>
      <w:r>
        <w:t xml:space="preserve">Another challenge lies in addressing the province’s rural-urban divide. Politicians must balance the needs of Córdoba’s agricultural heartlands with the demands of its growing urban centers, a task complicated by disparities in infrastructure and employment opportunities.</w:t>
      </w:r>
    </w:p>
    <w:bookmarkEnd w:id="25"/>
    <w:bookmarkStart w:id="26" w:name="opportunities-for-political-innovation"/>
    <w:p>
      <w:pPr>
        <w:pStyle w:val="Heading2"/>
      </w:pPr>
      <w:r>
        <w:t xml:space="preserve">Opportunities for Political Innovation</w:t>
      </w:r>
    </w:p>
    <w:p>
      <w:pPr>
        <w:pStyle w:val="FirstParagraph"/>
      </w:pPr>
      <w:r>
        <w:t xml:space="preserve">Despite these challenges, Córdoba presents unique opportunities for political innovation. The province’s strong tradition of civic engagement and grassroots movements offers a platform for politicians to experiment with participatory governance models. Initiatives like community-led urban planning and digital democracy platforms have shown promise in fostering inclusive policy-making.</w:t>
      </w:r>
    </w:p>
    <w:p>
      <w:pPr>
        <w:pStyle w:val="BodyText"/>
      </w:pPr>
      <w:r>
        <w:t xml:space="preserve">Furthermore, Córdoba’s proximity to Argentina’s capital, Buenos Aires, allows its politicians to engage more directly with national policymakers. This geographical advantage can be leveraged to secure resources for provincial projects while advocating for greater autonomy in decision-making.</w:t>
      </w:r>
    </w:p>
    <w:bookmarkEnd w:id="26"/>
    <w:bookmarkStart w:id="27" w:name="conclusion"/>
    <w:p>
      <w:pPr>
        <w:pStyle w:val="Heading2"/>
      </w:pPr>
      <w:r>
        <w:t xml:space="preserve">Conclusion</w:t>
      </w:r>
    </w:p>
    <w:p>
      <w:pPr>
        <w:pStyle w:val="FirstParagraph"/>
      </w:pPr>
      <w:r>
        <w:t xml:space="preserve">This Undergraduate Thesis has explored the pivotal role of politicians in shaping the political and social fabric of Argentina Córdoba. By analyzing their strategies, challenges, and achievements, it becomes evident that these leaders are central to addressing both local and national priorities. The study emphasizes the need for a nuanced understanding of Argentina Córdoba’s political dynamics to appreciate the complexities faced by its politicians. Future research could further investigate emerging trends in provincial governance or the impact of digital technologies on political engagement in Córdoba.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Argentina Córdoba</dc:title>
  <dc:creator/>
  <dc:language>en</dc:language>
  <cp:keywords/>
  <dcterms:created xsi:type="dcterms:W3CDTF">2026-07-23T13:40:34Z</dcterms:created>
  <dcterms:modified xsi:type="dcterms:W3CDTF">2026-07-23T13:40:34Z</dcterms:modified>
</cp:coreProperties>
</file>

<file path=docProps/custom.xml><?xml version="1.0" encoding="utf-8"?>
<Properties xmlns="http://schemas.openxmlformats.org/officeDocument/2006/custom-properties" xmlns:vt="http://schemas.openxmlformats.org/officeDocument/2006/docPropsVTypes"/>
</file>