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8" w:name="X40f951449651c4f62ec6f4824357b8643173c3e"/>
    <w:p>
      <w:pPr>
        <w:pStyle w:val="Heading1"/>
      </w:pPr>
      <w:r>
        <w:t xml:space="preserve">Undergraduate Thesis on Politicians in Australia Brisbane</w:t>
      </w:r>
    </w:p>
    <w:p>
      <w:pPr>
        <w:pStyle w:val="FirstParagraph"/>
      </w:pPr>
      <w:r>
        <w:rPr>
          <w:bCs/>
          <w:b/>
        </w:rPr>
        <w:t xml:space="preserve">Abstract:</w:t>
      </w:r>
    </w:p>
    <w:p>
      <w:pPr>
        <w:pStyle w:val="BodyText"/>
      </w:pPr>
      <w:r>
        <w:t xml:space="preserve">This undergraduate thesis explores the multifaceted role of politicians within the political landscape of Brisbane, Queensland, Australia. Focusing on the interplay between local governance and national policy, it examines how politicians shape decision-making processes in Brisbane while navigating unique challenges such as urban development, climate resilience, and community representation. The study highlights key examples of political leadership in Brisbane and evaluates their impact on public services, infrastructure projects, and social equity initiatives.</w:t>
      </w:r>
    </w:p>
    <w:bookmarkStart w:id="20" w:name="introduction"/>
    <w:p>
      <w:pPr>
        <w:pStyle w:val="Heading2"/>
      </w:pPr>
      <w:r>
        <w:t xml:space="preserve">1. Introduction</w:t>
      </w:r>
    </w:p>
    <w:p>
      <w:pPr>
        <w:pStyle w:val="FirstParagraph"/>
      </w:pPr>
      <w:r>
        <w:t xml:space="preserve">Brisbane, the capital city of Queensland in Australia, has long been a hub for political activity due to its status as a major economic and cultural center. Politicians operating at local, state, and federal levels play a critical role in addressing the diverse needs of Brisbane's population. This thesis investigates how politicians influence policy outcomes in Brisbane while balancing regional interests with national priorities. By analyzing historical and contemporary examples, it underscores the significance of political leadership in shaping the city's trajectory.</w:t>
      </w:r>
    </w:p>
    <w:bookmarkEnd w:id="20"/>
    <w:bookmarkStart w:id="21" w:name="the-political-landscape-of-brisbane"/>
    <w:p>
      <w:pPr>
        <w:pStyle w:val="Heading2"/>
      </w:pPr>
      <w:r>
        <w:t xml:space="preserve">2. The Political Landscape of Brisbane</w:t>
      </w:r>
    </w:p>
    <w:p>
      <w:pPr>
        <w:pStyle w:val="FirstParagraph"/>
      </w:pPr>
      <w:r>
        <w:t xml:space="preserve">Brisbane is governed by a mix of local government (Brisbane City Council) and state/federal representatives. Politicians in this region operate within a framework that emphasizes environmental sustainability, economic growth, and social inclusion. For instance, the Queensland Parliament has prioritized investments in public transport networks like the Cross River Rail project to alleviate congestion, while federal politicians have championed infrastructure funding for ports and airports to boost trade.</w:t>
      </w:r>
    </w:p>
    <w:bookmarkEnd w:id="21"/>
    <w:bookmarkStart w:id="22" w:name="X6324383bef385eadd58810e86b0f55ba811b504"/>
    <w:p>
      <w:pPr>
        <w:pStyle w:val="Heading2"/>
      </w:pPr>
      <w:r>
        <w:t xml:space="preserve">3. Key Challenges Faced by Politicians in Brisbane</w:t>
      </w:r>
    </w:p>
    <w:p>
      <w:pPr>
        <w:pStyle w:val="FirstParagraph"/>
      </w:pPr>
      <w:r>
        <w:t xml:space="preserve">Politicians in Brisbane must address several pressing challenges, including:</w:t>
      </w:r>
    </w:p>
    <w:p>
      <w:pPr>
        <w:numPr>
          <w:ilvl w:val="0"/>
          <w:numId w:val="1001"/>
        </w:numPr>
        <w:pStyle w:val="Compact"/>
      </w:pPr>
      <w:r>
        <w:rPr>
          <w:bCs/>
          <w:b/>
        </w:rPr>
        <w:t xml:space="preserve">Climate Change Adaptation:</w:t>
      </w:r>
      <w:r>
        <w:t xml:space="preserve"> </w:t>
      </w:r>
      <w:r>
        <w:t xml:space="preserve">Rising sea levels and extreme weather events have compelled politicians to advocate for renewable energy transitions and flood mitigation strategies.</w:t>
      </w:r>
    </w:p>
    <w:p>
      <w:pPr>
        <w:numPr>
          <w:ilvl w:val="0"/>
          <w:numId w:val="1001"/>
        </w:numPr>
        <w:pStyle w:val="Compact"/>
      </w:pPr>
      <w:r>
        <w:rPr>
          <w:bCs/>
          <w:b/>
        </w:rPr>
        <w:t xml:space="preserve">Urbanization Pressures:</w:t>
      </w:r>
      <w:r>
        <w:t xml:space="preserve"> </w:t>
      </w:r>
      <w:r>
        <w:t xml:space="preserve">Rapid population growth has intensified debates over housing affordability, zoning laws, and public service capacity.</w:t>
      </w:r>
    </w:p>
    <w:p>
      <w:pPr>
        <w:numPr>
          <w:ilvl w:val="0"/>
          <w:numId w:val="1001"/>
        </w:numPr>
        <w:pStyle w:val="Compact"/>
      </w:pPr>
      <w:r>
        <w:rPr>
          <w:bCs/>
          <w:b/>
        </w:rPr>
        <w:t xml:space="preserve">Social Equity:</w:t>
      </w:r>
      <w:r>
        <w:t xml:space="preserve"> </w:t>
      </w:r>
      <w:r>
        <w:t xml:space="preserve">Ensuring equitable access to education, healthcare, and employment opportunities remains a central political agenda in diverse communities across Brisbane.</w:t>
      </w:r>
    </w:p>
    <w:bookmarkEnd w:id="22"/>
    <w:bookmarkStart w:id="23" w:name="X8240a842e3e973bbbb8626b834f1613aec1f39d"/>
    <w:p>
      <w:pPr>
        <w:pStyle w:val="Heading2"/>
      </w:pPr>
      <w:r>
        <w:t xml:space="preserve">4. Case Study: Political Leadership in Action</w:t>
      </w:r>
    </w:p>
    <w:p>
      <w:pPr>
        <w:pStyle w:val="FirstParagraph"/>
      </w:pPr>
      <w:r>
        <w:t xml:space="preserve">A notable example of political leadership in Brisbane is the tenure of Mayor Adrian Schrinner (Liberal National Party). During his leadership, the city council implemented initiatives such as the “Brisbane 2032” strategy to prepare for hosting the Commonwealth Games, which required extensive coordination with state and federal politicians. This case study illustrates how local politicians collaborate with higher levels of governance to achieve ambitious goals while addressing community concerns.</w:t>
      </w:r>
    </w:p>
    <w:bookmarkEnd w:id="23"/>
    <w:bookmarkStart w:id="24" w:name="X8e1be4d005efc2c73941b2b69ebcefdc701f3f9"/>
    <w:p>
      <w:pPr>
        <w:pStyle w:val="Heading2"/>
      </w:pPr>
      <w:r>
        <w:t xml:space="preserve">5. The Influence of Federal Politicians on Brisbane</w:t>
      </w:r>
    </w:p>
    <w:p>
      <w:pPr>
        <w:pStyle w:val="FirstParagraph"/>
      </w:pPr>
      <w:r>
        <w:t xml:space="preserve">Federal politicians representing Brisbane, such as Member for Griffith (LNP) Brendan Nelson and Member for Petrie (Labor) Michelle Landry, play a pivotal role in shaping national policies that impact the city. Issues like healthcare funding, defense investments, and climate policy often have direct repercussions for Brisbane's residents. For example, federal support for the new South East Queensland Rail Line has been instrumental in improving regional connectivity and economic opportunities.</w:t>
      </w:r>
    </w:p>
    <w:bookmarkEnd w:id="24"/>
    <w:bookmarkStart w:id="25" w:name="X805724dd1e85912388a3362f8d26a86529b782e"/>
    <w:p>
      <w:pPr>
        <w:pStyle w:val="Heading2"/>
      </w:pPr>
      <w:r>
        <w:t xml:space="preserve">6. The Role of Politicians in Community Engagement</w:t>
      </w:r>
    </w:p>
    <w:p>
      <w:pPr>
        <w:pStyle w:val="FirstParagraph"/>
      </w:pPr>
      <w:r>
        <w:t xml:space="preserve">Effective politicians in Brisbane prioritize community engagement to ensure that policies reflect public sentiment. Initiatives such as town hall meetings, online consultation platforms, and partnerships with local organizations have become standard practices. This approach not only fosters transparency but also strengthens trust between elected officials and citizens.</w:t>
      </w:r>
    </w:p>
    <w:bookmarkEnd w:id="25"/>
    <w:bookmarkStart w:id="26" w:name="X119713ec1c12058f9c38bf0f34bfbb52e8f7fed"/>
    <w:p>
      <w:pPr>
        <w:pStyle w:val="Heading2"/>
      </w:pPr>
      <w:r>
        <w:t xml:space="preserve">7. Criticisms and Opportunities for Improvement</w:t>
      </w:r>
    </w:p>
    <w:p>
      <w:pPr>
        <w:pStyle w:val="FirstParagraph"/>
      </w:pPr>
      <w:r>
        <w:t xml:space="preserve">Critics argue that political polarization in Brisbane sometimes hinders progress on critical issues like housing affordability and environmental protection. However, there are opportunities for improvement through enhanced cross-party collaboration, increased public participation in decision-making, and leveraging technology to streamline governance processes.</w:t>
      </w:r>
    </w:p>
    <w:bookmarkEnd w:id="26"/>
    <w:bookmarkStart w:id="27" w:name="conclusion"/>
    <w:p>
      <w:pPr>
        <w:pStyle w:val="Heading2"/>
      </w:pPr>
      <w:r>
        <w:t xml:space="preserve">8. Conclusion</w:t>
      </w:r>
    </w:p>
    <w:p>
      <w:pPr>
        <w:pStyle w:val="FirstParagraph"/>
      </w:pPr>
      <w:r>
        <w:t xml:space="preserve">In conclusion, politicians in Brisbane serve as vital intermediaries between citizens and the broader Australian political system. Their ability to navigate complex challenges—from climate resilience to urban development—demonstrates the importance of effective leadership in a dynamic city. As Brisbane continues to grow and evolve, the role of politicians will remain central to ensuring sustainable, equitable, and inclusive governance for all residents.</w:t>
      </w:r>
    </w:p>
    <w:p>
      <w:pPr>
        <w:pStyle w:val="BodyText"/>
      </w:pPr>
      <w:r>
        <w:rPr>
          <w:bCs/>
          <w:b/>
        </w:rPr>
        <w:t xml:space="preserve">Keywords:</w:t>
      </w:r>
      <w:r>
        <w:t xml:space="preserve"> </w:t>
      </w:r>
      <w:r>
        <w:t xml:space="preserve">Undergraduate Thesis, Politician, Australia Brisbane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Politicians in Australia Brisbane</dc:title>
  <dc:creator/>
  <dc:language>en</dc:language>
  <cp:keywords/>
  <dcterms:created xsi:type="dcterms:W3CDTF">2026-06-02T02:50:04Z</dcterms:created>
  <dcterms:modified xsi:type="dcterms:W3CDTF">2026-06-02T02:50:04Z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