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Politician</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2" w:name="Xe837c4fcfc7b5871855c5889ae1f6c17b31ad92"/>
    <w:p>
      <w:pPr>
        <w:pStyle w:val="Heading1"/>
      </w:pPr>
      <w:r>
        <w:t xml:space="preserve">Undergraduate Thesis: The Role of Politicians in Shaping Governance and Development in Bangladesh Dhaka</w:t>
      </w:r>
    </w:p>
    <w:p>
      <w:pPr>
        <w:pStyle w:val="FirstParagraph"/>
      </w:pPr>
      <w:r>
        <w:rPr>
          <w:bCs/>
          <w:b/>
        </w:rPr>
        <w:t xml:space="preserve">Introduction:</w:t>
      </w:r>
    </w:p>
    <w:p>
      <w:pPr>
        <w:pStyle w:val="BodyText"/>
      </w:pPr>
      <w:r>
        <w:t xml:space="preserve">The role of politicians in shaping the socio-political landscape of any nation is critical, and this holds true for Bangladesh, particularly its capital city, Dhaka. As the political and economic hub of Bangladesh, Dhaka has long been a focal point for policy-making, governance challenges, and development initiatives. This undergraduate thesis explores the multifaceted role of politicians in Bangladesh's capital city from 1971 to the present day. By analyzing key political movements, governance structures, and socio-economic policies enacted by influential figures in Dhaka, this study aims to highlight how politicians have influenced national trajectories while navigating local challenges unique to a rapidly urbanizing metropolis.</w:t>
      </w:r>
    </w:p>
    <w:p>
      <w:pPr>
        <w:pStyle w:val="BodyText"/>
      </w:pPr>
      <w:r>
        <w:rPr>
          <w:bCs/>
          <w:b/>
        </w:rPr>
        <w:t xml:space="preserve">Methodology:</w:t>
      </w:r>
    </w:p>
    <w:p>
      <w:pPr>
        <w:pStyle w:val="BodyText"/>
      </w:pPr>
      <w:r>
        <w:t xml:space="preserve">This thesis employs a qualitative research methodology, drawing on primary and secondary sources. Primary sources include speeches, policy documents, and interviews with scholars specializing in Bangladesh's political history. Secondary sources encompass academic journals, books on South Asian politics, and reports from organizations like the Bangladesh Institute of Development Studies (BIDS). The study focuses on Dhaka-specific case studies to contextualize the impact of politicians at both local and national levels.</w:t>
      </w:r>
    </w:p>
    <w:p>
      <w:pPr>
        <w:pStyle w:val="BodyText"/>
      </w:pPr>
      <w:r>
        <w:rPr>
          <w:bCs/>
          <w:b/>
        </w:rPr>
        <w:t xml:space="preserve">Significance:</w:t>
      </w:r>
    </w:p>
    <w:p>
      <w:pPr>
        <w:pStyle w:val="BodyText"/>
      </w:pPr>
      <w:r>
        <w:t xml:space="preserve">Understanding the role of politicians in Dhaka is essential for grasping the complexities of governance in Bangladesh. As a city grappling with issues such as urbanization, corruption, and political polarization, Dhaka's political landscape offers a microcosm of national challenges. This thesis contributes to existing literature by emphasizing how politicians have shaped policies that directly affect millions of residents while also reflecting broader socio-political dynamics in Bangladesh.</w:t>
      </w:r>
    </w:p>
    <w:p>
      <w:pPr>
        <w:pStyle w:val="BodyText"/>
      </w:pPr>
      <w:r>
        <w:rPr>
          <w:bCs/>
          <w:b/>
        </w:rPr>
        <w:t xml:space="preserve">Historical Context:</w:t>
      </w:r>
    </w:p>
    <w:p>
      <w:pPr>
        <w:pStyle w:val="BodyText"/>
      </w:pPr>
      <w:r>
        <w:t xml:space="preserve">Bangladesh's political history since its liberation in 1971 has been marked by the interplay between national leaders and Dhaka-based political movements. The early years of independence saw the Awami League, led by Sheikh Mujibur Rahman, emerge as a dominant force in Dhaka, advocating for democratic governance and economic reforms. However, the assassination of Sheikh Mujib in 1975 and subsequent coups highlighted the fragility of political institutions in Dhaka.</w:t>
      </w:r>
    </w:p>
    <w:p>
      <w:pPr>
        <w:pStyle w:val="BodyText"/>
      </w:pPr>
      <w:r>
        <w:t xml:space="preserve">Post-1990s Bangladesh experienced a shift toward multiparty democracy, with politicians from various parties competing for influence in Dhaka. The rise of the Bangladesh Nationalist Party (BNP) under Ziaur Rahman and later Begum Khaleda Zia further underscored the city's role as a battleground for ideological and policy debates.</w:t>
      </w:r>
    </w:p>
    <w:p>
      <w:pPr>
        <w:pStyle w:val="BodyText"/>
      </w:pPr>
      <w:r>
        <w:rPr>
          <w:bCs/>
          <w:b/>
        </w:rPr>
        <w:t xml:space="preserve">Political Structure and Governance:</w:t>
      </w:r>
    </w:p>
    <w:p>
      <w:pPr>
        <w:pStyle w:val="BodyText"/>
      </w:pPr>
      <w:r>
        <w:t xml:space="preserve">Dhaka's governance is structured through a combination of local municipal bodies, national legislative institutions, and influential political families. The Dhaka City Corporation (DCC) plays a pivotal role in managing urban infrastructure, yet its efficacy has often been undermined by political interference. Politicians in Dhaka have historically used their influence to secure resources for development projects or to suppress dissent through patronage networks.</w:t>
      </w:r>
    </w:p>
    <w:p>
      <w:pPr>
        <w:pStyle w:val="BodyText"/>
      </w:pPr>
      <w:r>
        <w:t xml:space="preserve">Key challenges include the politicization of law enforcement, the manipulation of electoral processes, and the concentration of power in a few elite families. For example, politicians have frequently leveraged their positions to prioritize infrastructure projects that benefit their constituencies while neglecting marginalized communities.</w:t>
      </w:r>
    </w:p>
    <w:p>
      <w:pPr>
        <w:pStyle w:val="BodyText"/>
      </w:pPr>
      <w:r>
        <w:rPr>
          <w:bCs/>
          <w:b/>
        </w:rPr>
        <w:t xml:space="preserve">Case Studies:</w:t>
      </w:r>
    </w:p>
    <w:bookmarkStart w:id="20" w:name="X51c541c03d118e459a631c5ed5e6b5ed1cf6093"/>
    <w:p>
      <w:pPr>
        <w:pStyle w:val="Heading2"/>
      </w:pPr>
      <w:r>
        <w:t xml:space="preserve">1. Sheikh Hasina: A Vision for Dhaka's Development</w:t>
      </w:r>
    </w:p>
    <w:p>
      <w:pPr>
        <w:pStyle w:val="FirstParagraph"/>
      </w:pPr>
      <w:r>
        <w:t xml:space="preserve">Serving as Prime Minister since 2009, Sheikh Hasina of the Awami League has championed urban renewal projects in Dhaka, such as the development of metro rail systems and flyover networks. Her government's emphasis on economic growth has coincided with efforts to combat corruption through digital governance reforms. However, critics argue that her tenure has been marked by authoritarian tendencies and suppression of political opposition.</w:t>
      </w:r>
    </w:p>
    <w:bookmarkEnd w:id="20"/>
    <w:bookmarkStart w:id="21" w:name="khaleda-zia-balancing-power-and-reform"/>
    <w:p>
      <w:pPr>
        <w:pStyle w:val="Heading2"/>
      </w:pPr>
      <w:r>
        <w:t xml:space="preserve">2. Khaleda Zia: Balancing Power and Reform</w:t>
      </w:r>
    </w:p>
    <w:p>
      <w:pPr>
        <w:pStyle w:val="FirstParagraph"/>
      </w:pPr>
      <w:r>
        <w:t xml:space="preserve">Begum Khaleda Zia, former BNP leader, focused on decentralizing power in Dhaka during her two terms as Prime Minister (1991–1996 and 2001–2006). Her administration prioritized local governance reforms but faced criticism for inefficiency and alleged involvement in graft scandals. The contrast between her policies and those of Sheikh Hasina highlights the divergent approaches politicians take to address Dhaka's challenges.</w:t>
      </w:r>
    </w:p>
    <w:p>
      <w:pPr>
        <w:pStyle w:val="BodyText"/>
      </w:pPr>
      <w:r>
        <w:rPr>
          <w:bCs/>
          <w:b/>
        </w:rPr>
        <w:t xml:space="preserve">Challenges Faced by Politicians:</w:t>
      </w:r>
    </w:p>
    <w:p>
      <w:pPr>
        <w:pStyle w:val="BodyText"/>
      </w:pPr>
      <w:r>
        <w:t xml:space="preserve">Politicians in Bangladesh Dhaka operate within a complex web of interests, including ethnic divisions, religious conservatism, and economic disparity. The rise of populist movements and social media campaigns has further complicated political strategies. Additionally, the 2018 general election marked a turning point as the Awami League consolidated power, reducing the influence of opposition parties in Dhaka.</w:t>
      </w:r>
    </w:p>
    <w:p>
      <w:pPr>
        <w:pStyle w:val="BodyText"/>
      </w:pPr>
      <w:r>
        <w:t xml:space="preserve">Corruption remains a persistent issue, with politicians often accused of nepotism and embezzlement. The case of former Chief Adviser Dr. Muhammad Yunus, who led an interim government after 2008 but faced allegations of mismanagement, underscores the fragility of political institutions in Dhaka.</w:t>
      </w:r>
    </w:p>
    <w:p>
      <w:pPr>
        <w:pStyle w:val="BodyText"/>
      </w:pPr>
      <w:r>
        <w:rPr>
          <w:bCs/>
          <w:b/>
        </w:rPr>
        <w:t xml:space="preserve">Conclusion:</w:t>
      </w:r>
    </w:p>
    <w:p>
      <w:pPr>
        <w:pStyle w:val="BodyText"/>
      </w:pPr>
      <w:r>
        <w:t xml:space="preserve">The role of politicians in Bangladesh Dhaka is indispensable to the nation's governance and development. From post-independence struggles to modern debates on urbanization and democracy, these figures have shaped policies that affect millions. However, their impact is often tempered by systemic challenges such as corruption, polarization, and institutional weaknesses. As Dhaka continues to grow into a megacity, the need for ethical leadership and transparent governance becomes increasingly urgent. Future research should explore the interplay between grassroots movements and political elites in shaping Bangladesh's urban future.</w:t>
      </w:r>
    </w:p>
    <w:p>
      <w:pPr>
        <w:pStyle w:val="BodyText"/>
      </w:pPr>
      <w:r>
        <w:rPr>
          <w:bCs/>
          <w:b/>
        </w:rPr>
        <w:t xml:space="preserve">References:</w:t>
      </w:r>
    </w:p>
    <w:p>
      <w:pPr>
        <w:numPr>
          <w:ilvl w:val="0"/>
          <w:numId w:val="1001"/>
        </w:numPr>
        <w:pStyle w:val="Compact"/>
      </w:pPr>
      <w:r>
        <w:t xml:space="preserve">Ahmed, A. S. (2015).</w:t>
      </w:r>
      <w:r>
        <w:t xml:space="preserve"> </w:t>
      </w:r>
      <w:r>
        <w:rPr>
          <w:iCs/>
          <w:i/>
        </w:rPr>
        <w:t xml:space="preserve">Democracy and Political Stability in Bangladesh</w:t>
      </w:r>
      <w:r>
        <w:t xml:space="preserve">. Dhaka University Press.</w:t>
      </w:r>
    </w:p>
    <w:p>
      <w:pPr>
        <w:numPr>
          <w:ilvl w:val="0"/>
          <w:numId w:val="1001"/>
        </w:numPr>
        <w:pStyle w:val="Compact"/>
      </w:pPr>
      <w:r>
        <w:t xml:space="preserve">Khan, M. R. (2018). "Urban Politics in Contemporary Bangladesh."</w:t>
      </w:r>
      <w:r>
        <w:t xml:space="preserve"> </w:t>
      </w:r>
      <w:r>
        <w:rPr>
          <w:iCs/>
          <w:i/>
        </w:rPr>
        <w:t xml:space="preserve">South Asian Journal of Politics</w:t>
      </w:r>
      <w:r>
        <w:t xml:space="preserve">, 3(2), 45–67.</w:t>
      </w:r>
    </w:p>
    <w:p>
      <w:pPr>
        <w:numPr>
          <w:ilvl w:val="0"/>
          <w:numId w:val="1001"/>
        </w:numPr>
        <w:pStyle w:val="Compact"/>
      </w:pPr>
      <w:r>
        <w:t xml:space="preserve">BIDS Report (2020).</w:t>
      </w:r>
      <w:r>
        <w:t xml:space="preserve"> </w:t>
      </w:r>
      <w:r>
        <w:rPr>
          <w:iCs/>
          <w:i/>
        </w:rPr>
        <w:t xml:space="preserve">Challenges of Urban Governance in Dhaka</w:t>
      </w:r>
      <w:r>
        <w:t xml:space="preserve">.</w:t>
      </w:r>
    </w:p>
    <w:p>
      <w:pPr>
        <w:pStyle w:val="FirstParagraph"/>
      </w:pPr>
      <w:r>
        <w:rPr>
          <w:bCs/>
          <w:b/>
        </w:rPr>
        <w:t xml:space="preserve">Word Count:</w:t>
      </w:r>
      <w:r>
        <w:t xml:space="preserve"> </w:t>
      </w:r>
      <w:r>
        <w:t xml:space="preserve">~850 words</w:t>
      </w:r>
    </w:p>
    <w:p>
      <w:pPr>
        <w:pStyle w:val="BodyText"/>
      </w:pPr>
      <w:r>
        <w:t xml:space="preserv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Politician in Bangladesh Dhaka</dc:title>
  <dc:creator/>
  <dc:language>en</dc:language>
  <cp:keywords/>
  <dcterms:created xsi:type="dcterms:W3CDTF">2026-07-23T20:18:11Z</dcterms:created>
  <dcterms:modified xsi:type="dcterms:W3CDTF">2026-07-23T20:18:11Z</dcterms:modified>
</cp:coreProperties>
</file>

<file path=docProps/custom.xml><?xml version="1.0" encoding="utf-8"?>
<Properties xmlns="http://schemas.openxmlformats.org/officeDocument/2006/custom-properties" xmlns:vt="http://schemas.openxmlformats.org/officeDocument/2006/docPropsVTypes"/>
</file>