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Brazil's</w:t>
      </w:r>
      <w:r>
        <w:t xml:space="preserve"> </w:t>
      </w:r>
      <w:r>
        <w:t xml:space="preserve">Brasília</w:t>
      </w:r>
    </w:p>
    <w:p>
      <w:pPr>
        <w:pStyle w:val="FirstParagraph"/>
      </w:pPr>
      <w:r>
        <w:t xml:space="preserve">```html</w:t>
      </w:r>
    </w:p>
    <w:bookmarkStart w:id="27" w:name="X6743ac10c47f55e6afb7fcd933599a3e7c00f2a"/>
    <w:p>
      <w:pPr>
        <w:pStyle w:val="Heading1"/>
      </w:pPr>
      <w:r>
        <w:t xml:space="preserve">Undergraduate Thesis: The Role of Politicians in Brazil's Brasília</w:t>
      </w:r>
    </w:p>
    <w:bookmarkStart w:id="20" w:name="abstract"/>
    <w:p>
      <w:pPr>
        <w:pStyle w:val="Heading2"/>
      </w:pPr>
      <w:r>
        <w:t xml:space="preserve">Abstract</w:t>
      </w:r>
    </w:p>
    <w:p>
      <w:pPr>
        <w:pStyle w:val="FirstParagraph"/>
      </w:pPr>
      <w:r>
        <w:t xml:space="preserve">This thesis explores the critical role of politicians in shaping Brazil’s political landscape, with a focus on Brasília, the nation’s capital. As the center of federal governance and policy-making, Brasília serves as a microcosm of Brazil’s complex political dynamics. By analyzing historical and contemporary case studies, this paper examines how politicians in Brasília navigate institutional challenges, influence legislative agendas, and respond to societal demands. The study emphasizes the significance of understanding Brasília’s unique political environment to comprehend Brazil’s evolving democracy.</w:t>
      </w:r>
    </w:p>
    <w:bookmarkEnd w:id="20"/>
    <w:bookmarkStart w:id="21" w:name="introduction"/>
    <w:p>
      <w:pPr>
        <w:pStyle w:val="Heading2"/>
      </w:pPr>
      <w:r>
        <w:t xml:space="preserve">Introduction</w:t>
      </w:r>
    </w:p>
    <w:p>
      <w:pPr>
        <w:pStyle w:val="FirstParagraph"/>
      </w:pPr>
      <w:r>
        <w:t xml:space="preserve">Brazil’s capital, Brasília, is not merely a geographical entity but a symbol of the nation’s political aspirations and institutional structures. Established in 1960 as part of President Juscelino Kubitschek’s vision for modernization, Brasília was designed to decentralize power from coastal regions and foster national unity. However, its role as the epicenter of Brazil’s federal government has also made it a battleground for political influence, corruption, and reform. Politicians operating in Brasília are pivotal in determining the trajectory of Brazil’s democracy, from legislative priorities to foreign policy decisions.</w:t>
      </w:r>
    </w:p>
    <w:p>
      <w:pPr>
        <w:pStyle w:val="BodyText"/>
      </w:pPr>
      <w:r>
        <w:t xml:space="preserve">This thesis aims to analyze how politicians in Brasília interact with institutional frameworks, societal pressures, and ideological divides. It addresses questions such as: How do politicians in Brasília balance regional interests with national objectives? What challenges do they face in maintaining transparency and accountability? How has the political landscape of Brasília evolved since its inception?</w:t>
      </w:r>
    </w:p>
    <w:bookmarkEnd w:id="21"/>
    <w:bookmarkStart w:id="22" w:name="X92116bbdbd58162776d616c3522fc4d25803f07"/>
    <w:p>
      <w:pPr>
        <w:pStyle w:val="Heading2"/>
      </w:pPr>
      <w:r>
        <w:t xml:space="preserve">Historical Context of Brasília as a Political Hub</w:t>
      </w:r>
    </w:p>
    <w:p>
      <w:pPr>
        <w:pStyle w:val="FirstParagraph"/>
      </w:pPr>
      <w:r>
        <w:t xml:space="preserve">Brasília’s creation was rooted in Brazil’s desire to consolidate power and reduce the dominance of traditional economic hubs like Rio de Janeiro and São Paulo. The city’s design, led by architect Oscar Niemeyer, reflected a modernist vision aimed at projecting Brazil as an emerging global power. However, this utopian project quickly became intertwined with political struggles.</w:t>
      </w:r>
    </w:p>
    <w:p>
      <w:pPr>
        <w:pStyle w:val="BodyText"/>
      </w:pPr>
      <w:r>
        <w:t xml:space="preserve">During the military dictatorship (1964–1985), Brasília served as the seat of authoritarian governance, where politicians aligned with the regime manipulated institutions to suppress dissent. Post-dictatorship, Brasília transitioned into a democratic capital, but its political dynamics remained fraught with corruption scandals and polarization. The 2016 impeachment of President Dilma Rousseff and the subsequent rise of President Jair Bolsonaro underscored how Brasília remains a focal point for political conflict.</w:t>
      </w:r>
    </w:p>
    <w:bookmarkEnd w:id="22"/>
    <w:bookmarkStart w:id="23" w:name="the-role-of-politicians-in-brasília"/>
    <w:p>
      <w:pPr>
        <w:pStyle w:val="Heading2"/>
      </w:pPr>
      <w:r>
        <w:t xml:space="preserve">The Role of Politicians in Brasília</w:t>
      </w:r>
    </w:p>
    <w:p>
      <w:pPr>
        <w:pStyle w:val="FirstParagraph"/>
      </w:pPr>
      <w:r>
        <w:t xml:space="preserve">Politicians in Brasília operate at the nexus of national and regional interests. As legislators, ministers, and federal representatives, they hold the power to shape laws that affect Brazil’s 210 million citizens. Their roles extend beyond governance: they serve as intermediaries between marginalized communities and state institutions, often leveraging their positions to advance specific agendas.</w:t>
      </w:r>
    </w:p>
    <w:p>
      <w:pPr>
        <w:pStyle w:val="BodyText"/>
      </w:pPr>
      <w:r>
        <w:t xml:space="preserve">For instance, politicians from states like Minas Gerais and São Paulo have historically dominated Brasília’s legislative chambers, influencing budget allocations and policy priorities. Conversely, representatives from the Amazon region have sought greater representation in environmental legislation. This tension between regional interests and national unity defines much of Brasília’s political discourse.</w:t>
      </w:r>
    </w:p>
    <w:p>
      <w:pPr>
        <w:pStyle w:val="BodyText"/>
      </w:pPr>
      <w:r>
        <w:t xml:space="preserve">Moreover, politicians in Brasília must navigate Brazil’s deeply polarized society. The rise of far-right movements, such as those led by Bolsonaro, has challenged traditional political norms and forced legislators to reconcile ideological divides with the need for bipartisan cooperation. The role of politicians in mediating these conflicts is crucial to maintaining institutional stability.</w:t>
      </w:r>
    </w:p>
    <w:bookmarkEnd w:id="23"/>
    <w:bookmarkStart w:id="24" w:name="Xc1859bda817778bc68f7a5da411828f9c7c8082"/>
    <w:p>
      <w:pPr>
        <w:pStyle w:val="Heading2"/>
      </w:pPr>
      <w:r>
        <w:t xml:space="preserve">Challenges and Opportunities for Politicians in Brasília Today</w:t>
      </w:r>
    </w:p>
    <w:p>
      <w:pPr>
        <w:pStyle w:val="FirstParagraph"/>
      </w:pPr>
      <w:r>
        <w:t xml:space="preserve">The current political climate in Brasília presents both challenges and opportunities. Corruption scandals, such as Operation Car Wash (Lava Jato), have eroded public trust in politicians, leading to demands for greater transparency. At the same time, Brazil’s economic struggles—such as inflation and debt—require innovative solutions that only politically astute leaders can implement.</w:t>
      </w:r>
    </w:p>
    <w:p>
      <w:pPr>
        <w:pStyle w:val="BodyText"/>
      </w:pPr>
      <w:r>
        <w:t xml:space="preserve">One of the key challenges is addressing Brazil’s stark inequalities. Politicians in Brasília must balance austerity measures with social programs to alleviate poverty and inequality, a task complicated by competing interests from powerful lobbying groups. Additionally, the rise of misinformation and disinformation on social media has made it harder for politicians to communicate effectively with constituents.</w:t>
      </w:r>
    </w:p>
    <w:p>
      <w:pPr>
        <w:pStyle w:val="BodyText"/>
      </w:pPr>
      <w:r>
        <w:t xml:space="preserve">Despite these challenges, Brasília offers unique opportunities for reform. The 2017 constitutional amendment (EC 103) aimed at reducing public spending has sparked debates about fiscal responsibility, while the recent focus on environmental policies reflects Brazil’s global commitments under international agreements like the Paris Climate Accord.</w:t>
      </w:r>
    </w:p>
    <w:bookmarkEnd w:id="24"/>
    <w:bookmarkStart w:id="25" w:name="case-studies-politicians-in-brasília"/>
    <w:p>
      <w:pPr>
        <w:pStyle w:val="Heading2"/>
      </w:pPr>
      <w:r>
        <w:t xml:space="preserve">Case Studies: Politicians in Brasília</w:t>
      </w:r>
    </w:p>
    <w:p>
      <w:pPr>
        <w:pStyle w:val="FirstParagraph"/>
      </w:pPr>
      <w:r>
        <w:t xml:space="preserve">To illustrate these dynamics, this thesis examines two case studies. First, Senator Eduardo Bolsonaro (son of President Jair Bolsonaro) has used his position in Brasília to advocate for conservative policies while facing accusations of spreading misinformation. His influence highlights how family ties and media presence can amplify a politician’s impact.</w:t>
      </w:r>
    </w:p>
    <w:p>
      <w:pPr>
        <w:pStyle w:val="BodyText"/>
      </w:pPr>
      <w:r>
        <w:t xml:space="preserve">Second, former President Dilma Rousseff’s impeachment in 2016 revealed the fragility of Brazil’s democratic institutions. Her removal from office, driven by a coalition of politicians and media outlets, underscored how Brasília remains susceptible to political maneuvering that prioritizes power over accountability.</w:t>
      </w:r>
    </w:p>
    <w:bookmarkEnd w:id="25"/>
    <w:bookmarkStart w:id="26" w:name="conclusion"/>
    <w:p>
      <w:pPr>
        <w:pStyle w:val="Heading2"/>
      </w:pPr>
      <w:r>
        <w:t xml:space="preserve">Conclusion</w:t>
      </w:r>
    </w:p>
    <w:p>
      <w:pPr>
        <w:pStyle w:val="FirstParagraph"/>
      </w:pPr>
      <w:r>
        <w:t xml:space="preserve">In conclusion, politicians in Brasília are central to shaping Brazil’s political future. Their ability to navigate institutional challenges, mediate regional conflicts, and respond to societal demands will determine the stability of Brazil’s democracy. While corruption and polarization pose significant threats, Brasília also offers opportunities for reform through legislative innovation and public engagement.</w:t>
      </w:r>
    </w:p>
    <w:p>
      <w:pPr>
        <w:pStyle w:val="BodyText"/>
      </w:pPr>
      <w:r>
        <w:t xml:space="preserve">This thesis underscores the importance of studying Brasília as a case study in political governance. By understanding the interplay between politicians, institutions, and society in Brazil’s capital, scholars can better comprehend the complexities of democratic governance in emerging economies.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Politicians in Brazil's Brasília</dc:title>
  <dc:creator/>
  <dc:language>en</dc:language>
  <cp:keywords/>
  <dcterms:created xsi:type="dcterms:W3CDTF">2026-07-23T22:48:36Z</dcterms:created>
  <dcterms:modified xsi:type="dcterms:W3CDTF">2026-07-23T22:48:36Z</dcterms:modified>
</cp:coreProperties>
</file>

<file path=docProps/custom.xml><?xml version="1.0" encoding="utf-8"?>
<Properties xmlns="http://schemas.openxmlformats.org/officeDocument/2006/custom-properties" xmlns:vt="http://schemas.openxmlformats.org/officeDocument/2006/docPropsVTypes"/>
</file>