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A</w:t>
      </w:r>
      <w:r>
        <w:t xml:space="preserve"> </w:t>
      </w:r>
      <w:r>
        <w:t xml:space="preserve">Study</w:t>
      </w:r>
      <w:r>
        <w:t xml:space="preserve"> </w:t>
      </w:r>
      <w:r>
        <w:t xml:space="preserve">of</w:t>
      </w:r>
      <w:r>
        <w:t xml:space="preserve"> </w:t>
      </w:r>
      <w:r>
        <w:t xml:space="preserve">[Politician</w:t>
      </w:r>
      <w:r>
        <w:t xml:space="preserve"> </w:t>
      </w:r>
      <w:r>
        <w:t xml:space="preserve">Name]</w:t>
      </w:r>
      <w:r>
        <w:t xml:space="preserve"> </w:t>
      </w:r>
      <w:r>
        <w:t xml:space="preserve">in</w:t>
      </w:r>
      <w:r>
        <w:t xml:space="preserve"> </w:t>
      </w:r>
      <w:r>
        <w:t xml:space="preserve">Canada,</w:t>
      </w:r>
      <w:r>
        <w:t xml:space="preserve"> </w:t>
      </w:r>
      <w:r>
        <w:t xml:space="preserve">Montreal</w:t>
      </w:r>
    </w:p>
    <w:bookmarkStart w:id="28" w:name="X94d4f743f4e5165277ac20426faa9990ba5e6e8"/>
    <w:p>
      <w:pPr>
        <w:pStyle w:val="Heading1"/>
      </w:pPr>
      <w:r>
        <w:t xml:space="preserve">Undergraduate Thesis: The Role of Politicians in Shaping Urban Governance: A Study of [Politician Name] in Canada, Montreal</w:t>
      </w:r>
    </w:p>
    <w:bookmarkStart w:id="20" w:name="abstract"/>
    <w:p>
      <w:pPr>
        <w:pStyle w:val="Heading2"/>
      </w:pPr>
      <w:r>
        <w:t xml:space="preserve">Abstract</w:t>
      </w:r>
    </w:p>
    <w:p>
      <w:pPr>
        <w:pStyle w:val="FirstParagraph"/>
      </w:pPr>
      <w:r>
        <w:t xml:space="preserve">This Undergraduate Thesis explores the multifaceted role of politicians in urban governance through a focused analysis of</w:t>
      </w:r>
      <w:r>
        <w:t xml:space="preserve"> </w:t>
      </w:r>
      <w:r>
        <w:rPr>
          <w:bCs/>
          <w:b/>
        </w:rPr>
        <w:t xml:space="preserve">[Politician Name]</w:t>
      </w:r>
      <w:r>
        <w:t xml:space="preserve">, a prominent figure in Canadian politics, particularly within the multicultural and socioeconomically diverse city of Montreal. The study examines how [Politician Name]’s policies, leadership style, and political strategies have influenced Montreal’s development as Canada’s second-largest city. By analyzing their contributions to urban planning, social equity initiatives, and community engagement frameworks in Montreal since 20XX, this thesis highlights the interplay between individual political agency and collective governance in a rapidly evolving Canadian context. The findings underscore the importance of localized leadership in addressing regional challenges while aligning with national priorities.</w:t>
      </w:r>
    </w:p>
    <w:bookmarkEnd w:id="20"/>
    <w:bookmarkStart w:id="21" w:name="introduction"/>
    <w:p>
      <w:pPr>
        <w:pStyle w:val="Heading2"/>
      </w:pPr>
      <w:r>
        <w:t xml:space="preserve">Introduction</w:t>
      </w:r>
    </w:p>
    <w:p>
      <w:pPr>
        <w:pStyle w:val="FirstParagraph"/>
      </w:pPr>
      <w:r>
        <w:t xml:space="preserve">Montreal, as a vibrant hub of cultural diversity and economic innovation in Canada, has long been a testing ground for progressive political policies. Politicians in this city play a pivotal role in navigating the complex interplay between municipal autonomy and federal mandates. This thesis centers on</w:t>
      </w:r>
      <w:r>
        <w:t xml:space="preserve"> </w:t>
      </w:r>
      <w:r>
        <w:rPr>
          <w:bCs/>
          <w:b/>
        </w:rPr>
        <w:t xml:space="preserve">[Politician Name]</w:t>
      </w:r>
      <w:r>
        <w:t xml:space="preserve">, who has emerged as a key architect of Montreal’s modern governance landscape since assuming their position in [year]. The study is grounded in the premise that effective urban governance requires politicians to balance competing interests—such as housing affordability, climate resilience, and multicultural inclusivity—while fostering civic participation. By focusing on [Politician Name]’s career and policies, this thesis contributes to a broader understanding of how politicians shape cities like Montreal within Canada’s federal-provincial framework.</w:t>
      </w:r>
    </w:p>
    <w:bookmarkEnd w:id="21"/>
    <w:bookmarkStart w:id="22" w:name="literature-review"/>
    <w:p>
      <w:pPr>
        <w:pStyle w:val="Heading2"/>
      </w:pPr>
      <w:r>
        <w:t xml:space="preserve">Literature Review</w:t>
      </w:r>
    </w:p>
    <w:p>
      <w:pPr>
        <w:pStyle w:val="FirstParagraph"/>
      </w:pPr>
      <w:r>
        <w:t xml:space="preserve">The role of politicians in urban governance has been extensively studied in Canadian academic literature. Scholars such as [Author Name] (20XX) emphasize the importance of local leadership in addressing hyper-local issues, while [Author Name] (20XX) highlights the challenges faced by politicians in reconciling national policies with municipal needs. Montreal’s unique context—marked by its French-English linguistic duality, immigrant demographics, and historical ties to Quebec’s political identity—makes it a critical case study for examining how politicians navigate cultural and ideological divides. Research on [Politician Name]’s tenure reveals a focus on initiatives such as [specific policy example, e.g., affordable housing programs or green infrastructure projects], which reflect broader Canadian trends toward sustainability and social equity.</w:t>
      </w:r>
    </w:p>
    <w:bookmarkEnd w:id="22"/>
    <w:bookmarkStart w:id="23" w:name="methodology"/>
    <w:p>
      <w:pPr>
        <w:pStyle w:val="Heading2"/>
      </w:pPr>
      <w:r>
        <w:t xml:space="preserve">Methodology</w:t>
      </w:r>
    </w:p>
    <w:p>
      <w:pPr>
        <w:pStyle w:val="FirstParagraph"/>
      </w:pPr>
      <w:r>
        <w:t xml:space="preserve">This thesis employs a qualitative case study approach, drawing on primary sources including [Politician Name]’s public speeches, municipal council records from Montreal since 20XX, and interviews with community stakeholders. Secondary sources include peer-reviewed articles on Canadian urban governance and policy analyses published in journals such as</w:t>
      </w:r>
      <w:r>
        <w:t xml:space="preserve"> </w:t>
      </w:r>
      <w:r>
        <w:rPr>
          <w:iCs/>
          <w:i/>
        </w:rPr>
        <w:t xml:space="preserve">Urban Affairs Review</w:t>
      </w:r>
      <w:r>
        <w:t xml:space="preserve"> </w:t>
      </w:r>
      <w:r>
        <w:t xml:space="preserve">and</w:t>
      </w:r>
      <w:r>
        <w:t xml:space="preserve"> </w:t>
      </w:r>
      <w:r>
        <w:rPr>
          <w:iCs/>
          <w:i/>
        </w:rPr>
        <w:t xml:space="preserve">Cities</w:t>
      </w:r>
      <w:r>
        <w:t xml:space="preserve">. The methodology also incorporates a comparative analysis of [Politician Name]’s policies with those of other Canadian cities, contextualizing their impact within Montreal’s unique socio-political landscape.</w:t>
      </w:r>
    </w:p>
    <w:bookmarkEnd w:id="23"/>
    <w:bookmarkStart w:id="24" w:name="case-study-politician-name-in-montreal"/>
    <w:p>
      <w:pPr>
        <w:pStyle w:val="Heading2"/>
      </w:pPr>
      <w:r>
        <w:t xml:space="preserve">Case Study: [Politician Name] in Montreal</w:t>
      </w:r>
    </w:p>
    <w:p>
      <w:pPr>
        <w:pStyle w:val="FirstParagraph"/>
      </w:pPr>
      <w:r>
        <w:rPr>
          <w:bCs/>
          <w:b/>
        </w:rPr>
        <w:t xml:space="preserve">[Politician Name]</w:t>
      </w:r>
      <w:r>
        <w:t xml:space="preserve">, a member of the [political party], has served as a mayor/MP/councilor for [specific role, e.g., Mayor of Verdun or City Councillor for Montreal’s 5th District] since [year]. Their political career has been defined by a commitment to addressing Montreal’s pressing issues, including gentrification, public transportation reform, and climate change mitigation. For instance, under their leadership in [specific role], the city launched the</w:t>
      </w:r>
      <w:r>
        <w:t xml:space="preserve"> </w:t>
      </w:r>
      <w:r>
        <w:rPr>
          <w:bCs/>
          <w:b/>
        </w:rPr>
        <w:t xml:space="preserve">[specific initiative name]</w:t>
      </w:r>
      <w:r>
        <w:t xml:space="preserve">, a program aimed at increasing housing affordability by incentivizing developers to build units for low-income residents. This initiative aligns with Montreal’s broader goals under Canada’s federal climate agreement but also reflects [Politician Name]’s personal advocacy for equitable urban development.</w:t>
      </w:r>
    </w:p>
    <w:p>
      <w:pPr>
        <w:pStyle w:val="BodyText"/>
      </w:pPr>
      <w:r>
        <w:t xml:space="preserve">Another key achievement of [Politician Name] has been their emphasis on multicultural inclusion, particularly through policies that support Montreal’s large immigrant population. Their 20XX proposal to expand language access services in municipal offices, for example, was widely praised as a step toward ensuring equitable governance for non-English and non-French speakers. Critics, however, argue that these measures require greater funding and long-term political will to sustain their impact.</w:t>
      </w:r>
    </w:p>
    <w:bookmarkEnd w:id="24"/>
    <w:bookmarkStart w:id="25" w:name="analysis-of-political-strategies"/>
    <w:p>
      <w:pPr>
        <w:pStyle w:val="Heading2"/>
      </w:pPr>
      <w:r>
        <w:t xml:space="preserve">Analysis of Political Strategies</w:t>
      </w:r>
    </w:p>
    <w:p>
      <w:pPr>
        <w:pStyle w:val="FirstParagraph"/>
      </w:pPr>
      <w:r>
        <w:t xml:space="preserve">[Politician Name]’s approach to governance in Montreal is characterized by a blend of pragmatic coalition-building and ideological clarity. As a leader in a city known for its political polarization, they have prioritized dialogue over confrontation, often bridging divides between Quebec’s nationalist factions and Canada’s federalist traditions. Their strategy has also involved leveraging Montreal’s cultural assets—such as its arts scene and educational institutions—to position the city as a global leader in innovation. This aligns with Canadian national priorities of promoting economic growth through knowledge-based industries.</w:t>
      </w:r>
    </w:p>
    <w:p>
      <w:pPr>
        <w:pStyle w:val="BodyText"/>
      </w:pPr>
      <w:r>
        <w:t xml:space="preserve">However, challenges remain. [Politician Name]’s tenure has faced scrutiny over their handling of [specific controversy, e.g., budget allocations for public transit or debates on police reform]. These issues highlight the inherent difficulties of balancing short-term political expediency with long-term civic goals in a city as diverse and dynamic as Montreal.</w:t>
      </w:r>
    </w:p>
    <w:bookmarkEnd w:id="25"/>
    <w:bookmarkStart w:id="26" w:name="conclusion"/>
    <w:p>
      <w:pPr>
        <w:pStyle w:val="Heading2"/>
      </w:pPr>
      <w:r>
        <w:t xml:space="preserve">Conclusion</w:t>
      </w:r>
    </w:p>
    <w:p>
      <w:pPr>
        <w:pStyle w:val="FirstParagraph"/>
      </w:pPr>
      <w:r>
        <w:t xml:space="preserve">This Undergraduate Thesis demonstrates that politicians like [Politician Name] play a transformative role in shaping Montreal’s identity within Canada. Their policies on housing, climate action, and multicultural inclusion offer valuable insights into the challenges and opportunities of urban governance in a federal system. While no politician can resolve all complexities of city life, [Politician Name]’s leadership underscores the critical need for localized political innovation to address regional needs while contributing to national priorities. Future research could explore comparative studies between Montreal’s politicians and those in other Canadian cities like Toronto or Vancouver, further enriching our understanding of urban governance across Canada.</w:t>
      </w:r>
    </w:p>
    <w:bookmarkEnd w:id="26"/>
    <w:bookmarkStart w:id="27" w:name="references"/>
    <w:p>
      <w:pPr>
        <w:pStyle w:val="Heading2"/>
      </w:pPr>
      <w:r>
        <w:t xml:space="preserve">References</w:t>
      </w:r>
    </w:p>
    <w:p>
      <w:pPr>
        <w:pStyle w:val="FirstParagraph"/>
      </w:pPr>
      <w:r>
        <w:t xml:space="preserve">[Insert citations in APA format here, e.g.,</w:t>
      </w:r>
      <w:r>
        <w:t xml:space="preserve"> </w:t>
      </w:r>
      <w:r>
        <w:rPr>
          <w:iCs/>
          <w:i/>
        </w:rPr>
        <w:t xml:space="preserve">Author, A. (20XX). Title of article. Journal Name, XX(X), pages.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Urban Governance: A Study of [Politician Name] in Canada, Montreal</dc:title>
  <dc:creator/>
  <dc:language>en</dc:language>
  <cp:keywords/>
  <dcterms:created xsi:type="dcterms:W3CDTF">2026-07-23T12:40:38Z</dcterms:created>
  <dcterms:modified xsi:type="dcterms:W3CDTF">2026-07-23T12:40:38Z</dcterms:modified>
</cp:coreProperties>
</file>

<file path=docProps/custom.xml><?xml version="1.0" encoding="utf-8"?>
<Properties xmlns="http://schemas.openxmlformats.org/officeDocument/2006/custom-properties" xmlns:vt="http://schemas.openxmlformats.org/officeDocument/2006/docPropsVTypes"/>
</file>