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China's</w:t>
      </w:r>
      <w:r>
        <w:t xml:space="preserve"> </w:t>
      </w:r>
      <w:r>
        <w:t xml:space="preserve">Capital</w:t>
      </w:r>
      <w:r>
        <w:t xml:space="preserve"> </w:t>
      </w:r>
      <w:r>
        <w:t xml:space="preserve">City</w:t>
      </w:r>
    </w:p>
    <w:p>
      <w:pPr>
        <w:pStyle w:val="FirstParagraph"/>
      </w:pPr>
      <w:r>
        <w:t xml:space="preserve">```html</w:t>
      </w:r>
    </w:p>
    <w:bookmarkStart w:id="28" w:name="X401b10f373347489cffeba8a4a958abdafb7542"/>
    <w:p>
      <w:pPr>
        <w:pStyle w:val="Heading1"/>
      </w:pPr>
      <w:r>
        <w:t xml:space="preserve">Undergraduate Thesis: The Role of Politicians in China Beijing</w:t>
      </w:r>
    </w:p>
    <w:bookmarkStart w:id="20" w:name="abstract"/>
    <w:p>
      <w:pPr>
        <w:pStyle w:val="Heading2"/>
      </w:pPr>
      <w:r>
        <w:t xml:space="preserve">Abstract</w:t>
      </w:r>
    </w:p>
    <w:p>
      <w:pPr>
        <w:pStyle w:val="FirstParagraph"/>
      </w:pPr>
      <w:r>
        <w:t xml:space="preserve">This thesis explores the critical role of politicians in shaping the political and social landscape of Beijing, China. As the capital city and political heart of the People’s Republic of China, Beijing serves as a microcosm of national governance. The study examines how politicians in this region navigate challenges such as policy implementation, public administration, and maintaining alignment with central government directives. By analyzing historical trends and contemporary issues, this thesis highlights the unique responsibilities of politicians in Beijing within the broader context of China’s political system.</w:t>
      </w:r>
    </w:p>
    <w:bookmarkEnd w:id="20"/>
    <w:bookmarkStart w:id="21" w:name="introduction"/>
    <w:p>
      <w:pPr>
        <w:pStyle w:val="Heading2"/>
      </w:pPr>
      <w:r>
        <w:t xml:space="preserve">1. Introduction</w:t>
      </w:r>
    </w:p>
    <w:p>
      <w:pPr>
        <w:pStyle w:val="FirstParagraph"/>
      </w:pPr>
      <w:r>
        <w:t xml:space="preserve">China Beijing holds a singular position as the seat of national governance, housing institutions such as the National People’s Congress and the Communist Party Central Committee. Politicians operating in this region play a pivotal role in translating national policies into actionable strategies while addressing localized challenges unique to Beijing. This thesis investigates how politicians in China Beijing balance their roles as local administrators with their obligations to the central government, emphasizing the interplay between regional governance and national priorities.</w:t>
      </w:r>
    </w:p>
    <w:p>
      <w:pPr>
        <w:pStyle w:val="BodyText"/>
      </w:pPr>
      <w:r>
        <w:t xml:space="preserve">The study is structured around three key themes: (1) the historical evolution of political leadership in Beijing, (2) contemporary challenges faced by politicians in this region, and (3) case studies of prominent figures who have shaped Beijing’s trajectory. By focusing on these areas, the thesis aims to provide a comprehensive understanding of the dynamic relationship between Politician roles and China’s capital city.</w:t>
      </w:r>
    </w:p>
    <w:bookmarkEnd w:id="21"/>
    <w:bookmarkStart w:id="22" w:name="X6f72c7db4719ff4eee3f3b8610f7d29261393eb"/>
    <w:p>
      <w:pPr>
        <w:pStyle w:val="Heading2"/>
      </w:pPr>
      <w:r>
        <w:t xml:space="preserve">2. Historical Context of Political Leadership in Beijing</w:t>
      </w:r>
    </w:p>
    <w:p>
      <w:pPr>
        <w:pStyle w:val="FirstParagraph"/>
      </w:pPr>
      <w:r>
        <w:t xml:space="preserve">Beijing has long been a cradle of political innovation in China. From the imperial era to the modern socialist state, politicians in this region have been at the forefront of shaping national policies. The establishment of the People’s Republic of China in 1949 marked a turning point, with Beijing becoming synonymous with centralized governance. Politicians here were tasked with consolidating power, implementing socialist reforms, and ensuring ideological alignment across provinces.</w:t>
      </w:r>
    </w:p>
    <w:p>
      <w:pPr>
        <w:pStyle w:val="BodyText"/>
      </w:pPr>
      <w:r>
        <w:t xml:space="preserve">The post-Mao era saw a shift toward pragmatic governance under leaders like Deng Xiaoping, who emphasized economic modernization while maintaining political stability. Politicians in Beijing during this period played a crucial role in drafting policies such as the "Reform and Opening-Up" initiatives, which transformed China’s economy but also required careful negotiation of local versus national priorities.</w:t>
      </w:r>
    </w:p>
    <w:bookmarkEnd w:id="22"/>
    <w:bookmarkStart w:id="23" w:name="X183f69e36c0ec491378b5bed80052107eb5a8cf"/>
    <w:p>
      <w:pPr>
        <w:pStyle w:val="Heading2"/>
      </w:pPr>
      <w:r>
        <w:t xml:space="preserve">3. Contemporary Challenges for Politicians in China Beijing</w:t>
      </w:r>
    </w:p>
    <w:p>
      <w:pPr>
        <w:pStyle w:val="FirstParagraph"/>
      </w:pPr>
      <w:r>
        <w:t xml:space="preserve">In the 21st century, politicians in Beijing face a complex array of challenges. One key issue is maintaining social stability while addressing rising demands for transparency and accountability. The rapid urbanization of Beijing has led to heightened concerns about housing affordability, environmental sustainability, and public health crises such as air pollution.</w:t>
      </w:r>
    </w:p>
    <w:p>
      <w:pPr>
        <w:pStyle w:val="BodyText"/>
      </w:pPr>
      <w:r>
        <w:t xml:space="preserve">Additionally, Politicians must navigate the delicate balance between fostering economic growth and adhering to strict anti-corruption measures enforced by the Communist Party. The Central Commission for Discipline Inspection (CCDI) has intensified scrutiny of officials in Beijing, requiring leaders to prioritize ethical governance while managing administrative responsibilities.</w:t>
      </w:r>
    </w:p>
    <w:bookmarkEnd w:id="23"/>
    <w:bookmarkStart w:id="24" w:name="X3202dd82e490f749d51aece25b6ffb82a3cbdc9"/>
    <w:p>
      <w:pPr>
        <w:pStyle w:val="Heading2"/>
      </w:pPr>
      <w:r>
        <w:t xml:space="preserve">4. Case Study: Politicians Shaping Beijing’s Future</w:t>
      </w:r>
    </w:p>
    <w:p>
      <w:pPr>
        <w:pStyle w:val="FirstParagraph"/>
      </w:pPr>
      <w:r>
        <w:t xml:space="preserve">A notable example is the leadership of Xi Jinping, who has emphasized the importance of "the Chinese Dream" and "comprehensive deepening of reforms." As a Politician in China Beijing, Xi has championed initiatives such as poverty alleviation, technological innovation (e.g., AI and 5G development), and environmental protection. His policies have directly influenced Beijing’s infrastructure projects, including the expansion of the Beijing Daxing International Airport and efforts to reduce carbon emissions.</w:t>
      </w:r>
    </w:p>
    <w:p>
      <w:pPr>
        <w:pStyle w:val="BodyText"/>
      </w:pPr>
      <w:r>
        <w:t xml:space="preserve">Another case is the role of local Politicians in managing public dissent. For instance, during the 2020 COVID-19 pandemic, officials in Beijing were instrumental in implementing strict lockdown measures and coordinating vaccination drives, demonstrating the critical role of Politicians in crisis management under central directives.</w:t>
      </w:r>
    </w:p>
    <w:bookmarkEnd w:id="24"/>
    <w:bookmarkStart w:id="25" w:name="X2055841871459cd04b59893d0f86019f198de09"/>
    <w:p>
      <w:pPr>
        <w:pStyle w:val="Heading2"/>
      </w:pPr>
      <w:r>
        <w:t xml:space="preserve">5. Implications for Governance and Policy-Making</w:t>
      </w:r>
    </w:p>
    <w:p>
      <w:pPr>
        <w:pStyle w:val="FirstParagraph"/>
      </w:pPr>
      <w:r>
        <w:t xml:space="preserve">The experiences of politicians in Beijing offer valuable insights into the broader dynamics of China’s political system. Their ability to balance local needs with national mandates underscores the importance of adaptability in governance. For example, Beijing’s push for a "smart city" initiative reflects how Politicians can leverage technology to address urban challenges while aligning with national goals like digital sovereignty.</w:t>
      </w:r>
    </w:p>
    <w:p>
      <w:pPr>
        <w:pStyle w:val="BodyText"/>
      </w:pPr>
      <w:r>
        <w:t xml:space="preserve">Furthermore, the emphasis on ideological cohesion in Beijing highlights the role of Politicians as both administrators and enforcers of Party principles. This dual responsibility ensures that policies resonate with both national priorities and regional realities.</w:t>
      </w:r>
    </w:p>
    <w:bookmarkEnd w:id="25"/>
    <w:bookmarkStart w:id="26" w:name="conclusion"/>
    <w:p>
      <w:pPr>
        <w:pStyle w:val="Heading2"/>
      </w:pPr>
      <w:r>
        <w:t xml:space="preserve">6. Conclusion</w:t>
      </w:r>
    </w:p>
    <w:p>
      <w:pPr>
        <w:pStyle w:val="FirstParagraph"/>
      </w:pPr>
      <w:r>
        <w:t xml:space="preserve">In conclusion, politicians in China Beijing serve as linchpins of governance, navigating a landscape defined by historical legacy, contemporary challenges, and the demands of a rapidly evolving society. Their roles extend beyond policy implementation to include crisis management, ethical leadership, and fostering innovation. As Beijing continues to evolve as a global metropolis within China’s socialist framework, the contributions of Politicians here will remain central to shaping the nation’s future.</w:t>
      </w:r>
    </w:p>
    <w:p>
      <w:pPr>
        <w:pStyle w:val="BodyText"/>
      </w:pPr>
      <w:r>
        <w:t xml:space="preserve">This thesis underscores the significance of studying politicians in China Beijing as a case study for understanding modern governance in an authoritarian state. By examining their successes and challenges, we gain deeper insights into how political leadership can harmonize local needs with national ambitions.</w:t>
      </w:r>
    </w:p>
    <w:bookmarkEnd w:id="26"/>
    <w:bookmarkStart w:id="27" w:name="references"/>
    <w:p>
      <w:pPr>
        <w:pStyle w:val="Heading2"/>
      </w:pPr>
      <w:r>
        <w:t xml:space="preserve">References</w:t>
      </w:r>
    </w:p>
    <w:p>
      <w:pPr>
        <w:numPr>
          <w:ilvl w:val="0"/>
          <w:numId w:val="1001"/>
        </w:numPr>
        <w:pStyle w:val="Compact"/>
      </w:pPr>
      <w:r>
        <w:t xml:space="preserve">Xi Jinping (2013). "The Chinese Dream: The Great Rejuvenation of the Chinese Nation." People's Daily.</w:t>
      </w:r>
    </w:p>
    <w:p>
      <w:pPr>
        <w:numPr>
          <w:ilvl w:val="0"/>
          <w:numId w:val="1001"/>
        </w:numPr>
        <w:pStyle w:val="Compact"/>
      </w:pPr>
      <w:r>
        <w:t xml:space="preserve">Liu, S. (2018). "Beijing’s Urban Challenges and Policy Responses." Journal of Contemporary China.</w:t>
      </w:r>
    </w:p>
    <w:p>
      <w:pPr>
        <w:numPr>
          <w:ilvl w:val="0"/>
          <w:numId w:val="1001"/>
        </w:numPr>
        <w:pStyle w:val="Compact"/>
      </w:pPr>
      <w:r>
        <w:t xml:space="preserve">Zhou, Y. (2020). "Anti-Corruption Campaigns in Post-Mao China." Comparative Politics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China's Capital City</dc:title>
  <dc:creator/>
  <dc:language>en</dc:language>
  <cp:keywords/>
  <dcterms:created xsi:type="dcterms:W3CDTF">2026-07-23T04:26:34Z</dcterms:created>
  <dcterms:modified xsi:type="dcterms:W3CDTF">2026-07-23T04:26:34Z</dcterms:modified>
</cp:coreProperties>
</file>

<file path=docProps/custom.xml><?xml version="1.0" encoding="utf-8"?>
<Properties xmlns="http://schemas.openxmlformats.org/officeDocument/2006/custom-properties" xmlns:vt="http://schemas.openxmlformats.org/officeDocument/2006/docPropsVTypes"/>
</file>