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7a24ce6bc63a3ca5c9d48bc357548723b2f80ab"/>
    <w:p>
      <w:pPr>
        <w:pStyle w:val="Heading1"/>
      </w:pPr>
      <w:r>
        <w:t xml:space="preserve">Undergraduate Thesis: The Role of Politicians in Colombia Medellín</w:t>
      </w:r>
    </w:p>
    <w:bookmarkStart w:id="20" w:name="abstract"/>
    <w:p>
      <w:pPr>
        <w:pStyle w:val="Heading2"/>
      </w:pPr>
      <w:r>
        <w:t xml:space="preserve">Abstract</w:t>
      </w:r>
    </w:p>
    <w:p>
      <w:pPr>
        <w:pStyle w:val="FirstParagraph"/>
      </w:pPr>
      <w:r>
        <w:t xml:space="preserve">This undergraduate thesis explores the critical role of politicians in shaping the socio-political landscape of Colombia Medellín. As a city deeply embedded in both historical and contemporary political dynamics, Medellín offers a unique case study for analyzing how politicians navigate challenges such as security, economic inequality, and urban development. This research investigates how local leaders influence policy-making, community engagement, and the trajectory of Medellín’s transformation from a city plagued by violence to a hub of innovation and cultural resilience. By examining the interplay between political leadership and societal needs in Colombia Medellín, this thesis contributes to understanding the complexities of governance in post-conflict urban environments.</w:t>
      </w:r>
    </w:p>
    <w:bookmarkEnd w:id="20"/>
    <w:bookmarkStart w:id="21" w:name="introduction"/>
    <w:p>
      <w:pPr>
        <w:pStyle w:val="Heading2"/>
      </w:pPr>
      <w:r>
        <w:t xml:space="preserve">Introduction</w:t>
      </w:r>
    </w:p>
    <w:p>
      <w:pPr>
        <w:pStyle w:val="FirstParagraph"/>
      </w:pPr>
      <w:r>
        <w:t xml:space="preserve">Colombia Medellín has long been a focal point of political discourse, shaped by its turbulent history under figures like Pablo Escobar and its subsequent emergence as a symbol of resilience. The role of politicians in this context is pivotal, as they must address the legacy of conflict while fostering sustainable development. This thesis aims to dissect how politicians in Medellín engage with citizens, design policies, and reconcile past grievances with future aspirations. By analyzing the intersection of politics, urban governance, and social justice in Colombia Medellín, this study provides insights into the challenges and opportunities faced by political leaders in one of Latin America’s most dynamic cities.</w:t>
      </w:r>
    </w:p>
    <w:bookmarkEnd w:id="21"/>
    <w:bookmarkStart w:id="22" w:name="historical-context-politics-in-medellín"/>
    <w:p>
      <w:pPr>
        <w:pStyle w:val="Heading2"/>
      </w:pPr>
      <w:r>
        <w:t xml:space="preserve">Historical Context: Politics in Medellín</w:t>
      </w:r>
    </w:p>
    <w:p>
      <w:pPr>
        <w:pStyle w:val="FirstParagraph"/>
      </w:pPr>
      <w:r>
        <w:t xml:space="preserve">Medellín’s political history is inseparable from its struggle with violence. For decades, the city was synonymous with narco-terrorism and criminal activity, which left a profound impact on its social fabric. Politicians during this period were often scrutinized for their inability to curb violence or for their perceived complicity in corruption networks. However, the post-2000s era marked a turning point, as political leaders began to prioritize urban renewal and citizen participation. The government of Antanas Mockus in the early 2000s exemplified this shift, introducing innovative policies like "Cívica" to promote civic engagement and reduce crime.</w:t>
      </w:r>
    </w:p>
    <w:bookmarkEnd w:id="22"/>
    <w:bookmarkStart w:id="23" w:name="current-political-landscape"/>
    <w:p>
      <w:pPr>
        <w:pStyle w:val="Heading2"/>
      </w:pPr>
      <w:r>
        <w:t xml:space="preserve">Current Political Landscape</w:t>
      </w:r>
    </w:p>
    <w:p>
      <w:pPr>
        <w:pStyle w:val="FirstParagraph"/>
      </w:pPr>
      <w:r>
        <w:t xml:space="preserve">Today, Medellín’s political scene is characterized by a blend of progressive initiatives and enduring challenges. Politicians must contend with issues such as gang-related violence, economic disparities, and the need for inclusive growth. Local leaders like Alejandro Chagui (mayor from 2019 to 2023) have focused on revitalizing public spaces, improving education, and fostering innovation through projects like the Metro de Medellín expansion. These efforts highlight how politicians in Colombia Medellín are increasingly viewed as agents of change rather than mere administrators.</w:t>
      </w:r>
    </w:p>
    <w:bookmarkEnd w:id="23"/>
    <w:bookmarkStart w:id="24" w:name="X07ddc97205db0e1ab75e0d539431e53647e8f7e"/>
    <w:p>
      <w:pPr>
        <w:pStyle w:val="Heading2"/>
      </w:pPr>
      <w:r>
        <w:t xml:space="preserve">Case Study: The Impact of Politicians on Urban Development</w:t>
      </w:r>
    </w:p>
    <w:p>
      <w:pPr>
        <w:pStyle w:val="FirstParagraph"/>
      </w:pPr>
      <w:r>
        <w:t xml:space="preserve">The "Medellín Model" of urban development, championed by politicians over the past two decades, offers a compelling example of how political leadership can drive transformation. Initiatives such as the construction of cable cars to connect marginalized communities and investments in public libraries have been pivotal in reducing inequality. Politicians like Sergio Fajardo (former mayor) and Alejandro Chagui have emphasized participatory governance, ensuring that citizens are integral to decision-making processes. This approach has not only improved infrastructure but also strengthened trust between the government and residents.</w:t>
      </w:r>
    </w:p>
    <w:bookmarkEnd w:id="24"/>
    <w:bookmarkStart w:id="25" w:name="X87fdb653601824f31089c1115c01926e2077b61"/>
    <w:p>
      <w:pPr>
        <w:pStyle w:val="Heading2"/>
      </w:pPr>
      <w:r>
        <w:t xml:space="preserve">Challenges Facing Politicians in Medellín</w:t>
      </w:r>
    </w:p>
    <w:p>
      <w:pPr>
        <w:pStyle w:val="FirstParagraph"/>
      </w:pPr>
      <w:r>
        <w:t xml:space="preserve">Despite progress, politicians in Colombia Medellín face significant challenges. Security remains a pressing issue, with gangs like Clapton and BACRIM threatening public safety. Additionally, political corruption scandals have eroded trust in leadership. Politicians must also balance economic development with environmental sustainability, particularly as Medellín expands its technological industries. These complexities underscore the need for ethical governance and innovative policy frameworks to address the city’s multifaceted needs.</w:t>
      </w:r>
    </w:p>
    <w:bookmarkEnd w:id="25"/>
    <w:bookmarkStart w:id="26" w:name="opportunities-for-political-leadership"/>
    <w:p>
      <w:pPr>
        <w:pStyle w:val="Heading2"/>
      </w:pPr>
      <w:r>
        <w:t xml:space="preserve">Opportunities for Political Leadership</w:t>
      </w:r>
    </w:p>
    <w:p>
      <w:pPr>
        <w:pStyle w:val="FirstParagraph"/>
      </w:pPr>
      <w:r>
        <w:t xml:space="preserve">Colombia Medellín presents unique opportunities for politicians to shape a sustainable future. The city’s reputation as an "Innovation Hub" allows leaders to prioritize tech-driven solutions for urban challenges. Furthermore, Medellín’s role in Colombia’s peace process offers a chance to foster reconciliation and inclusive governance. Politicians can leverage international partnerships and local initiatives to promote education, healthcare, and environmental policies that align with global sustainability goals.</w:t>
      </w:r>
    </w:p>
    <w:bookmarkEnd w:id="26"/>
    <w:bookmarkStart w:id="27" w:name="conclusion"/>
    <w:p>
      <w:pPr>
        <w:pStyle w:val="Heading2"/>
      </w:pPr>
      <w:r>
        <w:t xml:space="preserve">Conclusion</w:t>
      </w:r>
    </w:p>
    <w:p>
      <w:pPr>
        <w:pStyle w:val="FirstParagraph"/>
      </w:pPr>
      <w:r>
        <w:t xml:space="preserve">In conclusion, the role of politicians in Colombia Medellín is central to its ongoing transformation. By addressing historical legacies of violence, promoting inclusive development, and fostering innovation, political leaders have the potential to redefine the city’s future. This undergraduate thesis highlights how politicians navigate complex socio-political landscapes while balancing citizen demands with systemic challenges. As Medellín continues to evolve, the contributions of its political figures will remain critical in shaping a just and resilient society.</w:t>
      </w:r>
    </w:p>
    <w:bookmarkEnd w:id="27"/>
    <w:bookmarkStart w:id="28" w:name="references"/>
    <w:p>
      <w:pPr>
        <w:pStyle w:val="Heading2"/>
      </w:pPr>
      <w:r>
        <w:t xml:space="preserve">References</w:t>
      </w:r>
    </w:p>
    <w:p>
      <w:pPr>
        <w:numPr>
          <w:ilvl w:val="0"/>
          <w:numId w:val="1001"/>
        </w:numPr>
        <w:pStyle w:val="Compact"/>
      </w:pPr>
      <w:r>
        <w:t xml:space="preserve">Fajardo, S. (2015). "The Medellín Model: Innovation in Public Policy." Journal of Urban Studies.</w:t>
      </w:r>
    </w:p>
    <w:p>
      <w:pPr>
        <w:numPr>
          <w:ilvl w:val="0"/>
          <w:numId w:val="1001"/>
        </w:numPr>
        <w:pStyle w:val="Compact"/>
      </w:pPr>
      <w:r>
        <w:t xml:space="preserve">Chagui, A. (2021). "Urban Renewal and Social Inclusion in Colombia." Government of Antioquia.</w:t>
      </w:r>
    </w:p>
    <w:p>
      <w:pPr>
        <w:numPr>
          <w:ilvl w:val="0"/>
          <w:numId w:val="1001"/>
        </w:numPr>
        <w:pStyle w:val="Compact"/>
      </w:pPr>
      <w:r>
        <w:t xml:space="preserve">Centro de Investigaciones y Estudios Sociales (CIES). (2023). "Political Dynamics in Post-Conflict Medellín."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Colombia Medellín</dc:title>
  <dc:creator/>
  <dc:language>en</dc:language>
  <cp:keywords/>
  <dcterms:created xsi:type="dcterms:W3CDTF">2026-07-24T07:08:19Z</dcterms:created>
  <dcterms:modified xsi:type="dcterms:W3CDTF">2026-07-24T07:08:19Z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