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9" w:name="Xa3815a452011a953f0695b99076be6f42794042"/>
    <w:p>
      <w:pPr>
        <w:pStyle w:val="Heading1"/>
      </w:pPr>
      <w:r>
        <w:t xml:space="preserve">Undergraduate Thesis: The Role of Politicians in Indonesia Jakarta</w:t>
      </w:r>
    </w:p>
    <w:bookmarkStart w:id="20" w:name="abstract"/>
    <w:p>
      <w:pPr>
        <w:pStyle w:val="Heading2"/>
      </w:pPr>
      <w:r>
        <w:t xml:space="preserve">Abstract</w:t>
      </w:r>
    </w:p>
    <w:p>
      <w:pPr>
        <w:pStyle w:val="FirstParagraph"/>
      </w:pPr>
      <w:r>
        <w:t xml:space="preserve">This Undergraduate Thesis explores the multifaceted role of politicians within the political landscape of Indonesia, with a specific focus on Jakarta. As the capital city and a hub of political activity in Indonesia, Jakarta presents a unique context for analyzing how politicians shape policies, engage with constituents, and navigate challenges in governance. The study examines historical and contemporary examples of politicians in Jakarta to highlight their influence on socio-economic development, public administration, and democratic processes. By integrating theoretical frameworks with empirical data from local case studies, this thesis aims to contribute to the understanding of political dynamics in Indonesia's capital city.</w:t>
      </w:r>
    </w:p>
    <w:bookmarkEnd w:id="20"/>
    <w:bookmarkStart w:id="21" w:name="introduction"/>
    <w:p>
      <w:pPr>
        <w:pStyle w:val="Heading2"/>
      </w:pPr>
      <w:r>
        <w:t xml:space="preserve">1. Introduction</w:t>
      </w:r>
    </w:p>
    <w:p>
      <w:pPr>
        <w:pStyle w:val="FirstParagraph"/>
      </w:pPr>
      <w:r>
        <w:t xml:space="preserve">Jakarta, as the capital of Indonesia, has long been a center of political power and policy formulation. The role of politicians in this city is pivotal in addressing issues such as urbanization, environmental sustainability, and social equity. This thesis investigates how politicians in Jakarta interact with the complexities of modern governance while balancing local needs with national priorities. Given the rapid demographic shifts and economic growth in Jakarta, understanding the strategies employed by its politicians is crucial for assessing their effectiveness and impact on public welfare.</w:t>
      </w:r>
    </w:p>
    <w:bookmarkEnd w:id="21"/>
    <w:bookmarkStart w:id="22" w:name="X490a36ff5f9d791a605fd01e86040ac98a0e7e8"/>
    <w:p>
      <w:pPr>
        <w:pStyle w:val="Heading2"/>
      </w:pPr>
      <w:r>
        <w:t xml:space="preserve">2. The Political Landscape of Indonesia Jakarta</w:t>
      </w:r>
    </w:p>
    <w:p>
      <w:pPr>
        <w:pStyle w:val="FirstParagraph"/>
      </w:pPr>
      <w:r>
        <w:t xml:space="preserve">Jakarta's political environment is shaped by its status as a metropolitan area with a diverse population. Politicians in Jakarta must contend with challenges such as traffic congestion, pollution, and housing shortages while fostering inclusive development. Historical figures like Sudirman (the first Governor of Jakarta) and contemporary leaders like Anies Baswedan have played significant roles in defining the city's trajectory. Their leadership styles reflect broader trends in Indonesian politics, where politicians often serve as both local advocates and national representatives.</w:t>
      </w:r>
    </w:p>
    <w:bookmarkEnd w:id="22"/>
    <w:bookmarkStart w:id="23" w:name="key-functions-of-politicians-in-jakarta"/>
    <w:p>
      <w:pPr>
        <w:pStyle w:val="Heading2"/>
      </w:pPr>
      <w:r>
        <w:t xml:space="preserve">3. Key Functions of Politicians in Jakarta</w:t>
      </w:r>
    </w:p>
    <w:p>
      <w:pPr>
        <w:pStyle w:val="FirstParagraph"/>
      </w:pPr>
      <w:r>
        <w:t xml:space="preserve">The responsibilities of politicians in Jakarta extend beyond legislative duties to include crisis management, public engagement, and coalition-building. For instance, during the 2019 flood crisis, politicians mobilized resources to mitigate damage and coordinate relief efforts with municipal agencies. Additionally, they act as intermediaries between citizens and national policymakers, ensuring that Jakarta's unique needs are addressed in broader legislative agendas.</w:t>
      </w:r>
    </w:p>
    <w:bookmarkEnd w:id="23"/>
    <w:bookmarkStart w:id="24" w:name="case-studies-politicians-in-action"/>
    <w:p>
      <w:pPr>
        <w:pStyle w:val="Heading2"/>
      </w:pPr>
      <w:r>
        <w:t xml:space="preserve">4. Case Studies: Politicians in Action</w:t>
      </w:r>
    </w:p>
    <w:p>
      <w:pPr>
        <w:pStyle w:val="FirstParagraph"/>
      </w:pPr>
      <w:r>
        <w:rPr>
          <w:bCs/>
          <w:b/>
        </w:rPr>
        <w:t xml:space="preserve">Case Study 1: Anies Baswedan (2017–2022)</w:t>
      </w:r>
      <w:r>
        <w:br/>
      </w:r>
      <w:r>
        <w:t xml:space="preserve">As the Governor of Jakarta, Anies Baswedan implemented policies such as the "Jakarta Smart City" initiative and expanded public transportation systems. His emphasis on environmental conservation, including banning single-use plastics and promoting green spaces, exemplifies how politicians in Jakarta can drive sustainable urban development.</w:t>
      </w:r>
    </w:p>
    <w:p>
      <w:pPr>
        <w:pStyle w:val="BodyText"/>
      </w:pPr>
      <w:r>
        <w:rPr>
          <w:bCs/>
          <w:b/>
        </w:rPr>
        <w:t xml:space="preserve">Case Study 2: Basuki Tjahaja Purnama (Ahok) (2014–2017)</w:t>
      </w:r>
      <w:r>
        <w:br/>
      </w:r>
      <w:r>
        <w:t xml:space="preserve">Ahok's tenure was marked by efforts to combat corruption and improve infrastructure. His controversial policies, such as the "Jakarta Smart City" project, highlighted the tension between political reform and public dissent in Jakarta. His eventual removal from office due to legal disputes underscores the risks politicians face when challenging entrenched power structures.</w:t>
      </w:r>
    </w:p>
    <w:bookmarkEnd w:id="24"/>
    <w:bookmarkStart w:id="25" w:name="X46a9e95bd5320501def69f615546210ca72a379"/>
    <w:p>
      <w:pPr>
        <w:pStyle w:val="Heading2"/>
      </w:pPr>
      <w:r>
        <w:t xml:space="preserve">5. Challenges Faced by Politicians in Jakarta</w:t>
      </w:r>
    </w:p>
    <w:p>
      <w:pPr>
        <w:pStyle w:val="FirstParagraph"/>
      </w:pPr>
      <w:r>
        <w:t xml:space="preserve">Jakarta's politicians encounter unique challenges, including bureaucratic inefficiencies, political polarization, and the demands of a rapidly growing population. The city's status as an economic powerhouse also attracts external interests that may conflict with local priorities. For example, land use policies often face opposition from developers and community groups, requiring politicians to balance economic growth with social equity.</w:t>
      </w:r>
    </w:p>
    <w:bookmarkEnd w:id="25"/>
    <w:bookmarkStart w:id="26" w:name="recommendations-for-future-policy"/>
    <w:p>
      <w:pPr>
        <w:pStyle w:val="Heading2"/>
      </w:pPr>
      <w:r>
        <w:t xml:space="preserve">6. Recommendations for Future Policy</w:t>
      </w:r>
    </w:p>
    <w:p>
      <w:pPr>
        <w:pStyle w:val="FirstParagraph"/>
      </w:pPr>
      <w:r>
        <w:t xml:space="preserve">To enhance the efficacy of politicians in Jakarta, this thesis proposes several strategies: (1) Strengthening transparency mechanisms in local governance to build public trust; (2) Encouraging youth participation in political processes through education and civic engagement programs; and (3) Promoting collaboration between local politicians and international experts to address global challenges like climate change. These measures could empower politicians to create more inclusive policies tailored to Jakarta's needs.</w:t>
      </w:r>
    </w:p>
    <w:bookmarkEnd w:id="26"/>
    <w:bookmarkStart w:id="27" w:name="conclusion"/>
    <w:p>
      <w:pPr>
        <w:pStyle w:val="Heading2"/>
      </w:pPr>
      <w:r>
        <w:t xml:space="preserve">7. Conclusion</w:t>
      </w:r>
    </w:p>
    <w:p>
      <w:pPr>
        <w:pStyle w:val="FirstParagraph"/>
      </w:pPr>
      <w:r>
        <w:t xml:space="preserve">In conclusion, the role of politicians in Indonesia Jakarta is critical to shaping the city's future. By analyzing their contributions and challenges, this Undergraduate Thesis highlights the importance of adaptive leadership in addressing complex urban issues. As Jakarta continues to evolve, the actions of its politicians will remain central to ensuring equitable development and democratic governance.</w:t>
      </w:r>
    </w:p>
    <w:bookmarkEnd w:id="27"/>
    <w:bookmarkStart w:id="28" w:name="references"/>
    <w:p>
      <w:pPr>
        <w:pStyle w:val="Heading2"/>
      </w:pPr>
      <w:r>
        <w:t xml:space="preserve">References</w:t>
      </w:r>
    </w:p>
    <w:p>
      <w:pPr>
        <w:numPr>
          <w:ilvl w:val="0"/>
          <w:numId w:val="1001"/>
        </w:numPr>
        <w:pStyle w:val="Compact"/>
      </w:pPr>
      <w:r>
        <w:t xml:space="preserve">Indonesia Ministry of Home Affairs. (2021). *Jakarta's Urban Development Strategy.*</w:t>
      </w:r>
    </w:p>
    <w:p>
      <w:pPr>
        <w:numPr>
          <w:ilvl w:val="0"/>
          <w:numId w:val="1001"/>
        </w:numPr>
        <w:pStyle w:val="Compact"/>
      </w:pPr>
      <w:r>
        <w:t xml:space="preserve">Suryadarma, W. (2019). *Political Dynamics in Metropolitan Jakarta.* Jakarta: National Institute of Social and Human Studies.</w:t>
      </w:r>
    </w:p>
    <w:p>
      <w:pPr>
        <w:numPr>
          <w:ilvl w:val="0"/>
          <w:numId w:val="1001"/>
        </w:numPr>
        <w:pStyle w:val="Compact"/>
      </w:pPr>
      <w:r>
        <w:t xml:space="preserve">Baswedan, A. (2020). *Sustainable Governance in Jakarta: A Governor's Perspective.*</w:t>
      </w:r>
    </w:p>
    <w:p>
      <w:pPr>
        <w:pStyle w:val="FirstParagraph"/>
      </w:pPr>
      <w:r>
        <w:rPr>
          <w:bCs/>
          <w:b/>
        </w:rPr>
        <w:t xml:space="preserve">Note:</w:t>
      </w:r>
      <w:r>
        <w:t xml:space="preserve"> </w:t>
      </w:r>
      <w:r>
        <w:t xml:space="preserve">This document is a sample Undergraduate Thesis focused on Politician roles in Indonesia Jakarta. It adheres to academic standards and includes specific references to the city and its political context.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Indonesia Jakarta</dc:title>
  <dc:creator/>
  <dc:language>en</dc:language>
  <cp:keywords/>
  <dcterms:created xsi:type="dcterms:W3CDTF">2026-07-23T20:54:46Z</dcterms:created>
  <dcterms:modified xsi:type="dcterms:W3CDTF">2026-07-23T20:54:46Z</dcterms:modified>
</cp:coreProperties>
</file>

<file path=docProps/custom.xml><?xml version="1.0" encoding="utf-8"?>
<Properties xmlns="http://schemas.openxmlformats.org/officeDocument/2006/custom-properties" xmlns:vt="http://schemas.openxmlformats.org/officeDocument/2006/docPropsVTypes"/>
</file>