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9d893d5ad509fe6eacbce026f7f62112870f7a1"/>
    <w:p>
      <w:pPr>
        <w:pStyle w:val="Heading1"/>
      </w:pPr>
      <w:r>
        <w:t xml:space="preserve">Undergraduate Thesis: The Role of Politicians in Israel Jerusalem</w:t>
      </w:r>
    </w:p>
    <w:bookmarkStart w:id="20" w:name="abstract"/>
    <w:p>
      <w:pPr>
        <w:pStyle w:val="Heading2"/>
      </w:pPr>
      <w:r>
        <w:t xml:space="preserve">Abstract</w:t>
      </w:r>
    </w:p>
    <w:p>
      <w:pPr>
        <w:pStyle w:val="FirstParagraph"/>
      </w:pPr>
      <w:r>
        <w:t xml:space="preserve">This undergraduate thesis explores the critical role that politicians play in shaping the political, social, and religious dynamics of Israel Jerusalem. As a city with immense historical, cultural, and geopolitical significance, Jerusalem has long been a focal point for political discourse in Israel. This document examines how politicians influence policies related to urban development, religious coexistence, and national identity within the context of Israel Jerusalem. By analyzing case studies of prominent politicians and their impact on the city's governance, this thesis highlights the challenges and opportunities inherent in leadership within one of the world’s most contested urban landscapes.</w:t>
      </w:r>
    </w:p>
    <w:bookmarkEnd w:id="20"/>
    <w:bookmarkStart w:id="21" w:name="introduction"/>
    <w:p>
      <w:pPr>
        <w:pStyle w:val="Heading2"/>
      </w:pPr>
      <w:r>
        <w:t xml:space="preserve">Introduction</w:t>
      </w:r>
    </w:p>
    <w:p>
      <w:pPr>
        <w:pStyle w:val="FirstParagraph"/>
      </w:pPr>
      <w:r>
        <w:t xml:space="preserve">Jerusalem, as the capital of Israel and a sacred site for Judaism, Christianity, and Islam, holds unique political importance. Politicians operating in this city must navigate complex interplay between national interests, religious sensitivities, and international diplomacy. This thesis investigates how politicians in Israel Jerusalem have historically shaped policies that affect the city’s residents while balancing competing demands from Jewish and Arab communities. The study emphasizes the role of politicians as both architects of policy and mediators of conflict in a region marked by deep divisions.</w:t>
      </w:r>
    </w:p>
    <w:bookmarkEnd w:id="21"/>
    <w:bookmarkStart w:id="22" w:name="historical-context"/>
    <w:p>
      <w:pPr>
        <w:pStyle w:val="Heading2"/>
      </w:pPr>
      <w:r>
        <w:t xml:space="preserve">Historical Context</w:t>
      </w:r>
    </w:p>
    <w:p>
      <w:pPr>
        <w:pStyle w:val="FirstParagraph"/>
      </w:pPr>
      <w:r>
        <w:t xml:space="preserve">The political landscape of Jerusalem has evolved significantly since its incorporation into Israel in 1967. Politicians have played a central role in defining the city’s status as the "eternal and undivided capital of Israel," a stance that remains controversial among many international actors and Palestinian communities. Key figures such as Yigal Allon, a founding member of the Israeli Labor Party, and Ehud Barak, former Prime Minister of Israel, have left indelible marks on Jerusalem’s political trajectory. Their policies—ranging from annexation plans to infrastructure projects—reflect the broader tensions between expansionism and reconciliation.</w:t>
      </w:r>
    </w:p>
    <w:bookmarkEnd w:id="22"/>
    <w:bookmarkStart w:id="23" w:name="X91e3b74a14b6942a872eceee873b434c7ef64f3"/>
    <w:p>
      <w:pPr>
        <w:pStyle w:val="Heading2"/>
      </w:pPr>
      <w:r>
        <w:t xml:space="preserve">Case Study 1: Politicians and Religious Coexistence</w:t>
      </w:r>
    </w:p>
    <w:p>
      <w:pPr>
        <w:pStyle w:val="FirstParagraph"/>
      </w:pPr>
      <w:r>
        <w:t xml:space="preserve">Jerusalem’s religious diversity presents unique challenges for politicians seeking to maintain peace among its Jewish, Christian, and Muslim communities. For example, the policies of former Mayor Nir Barkat (2013–2018) emphasized strengthening Jewish presence in the city through public funding for synagogues and educational institutions. While this approach bolstered support within certain sectors of the population, critics argued it marginalized Arab residents and exacerbated sectarian divisions. Conversely, politicians like Moshe Lion (current Mayor as of 2023) have attempted to balance these tensions by promoting inclusive development projects, such as public spaces accessible to all religious groups.</w:t>
      </w:r>
    </w:p>
    <w:bookmarkEnd w:id="23"/>
    <w:bookmarkStart w:id="24" w:name="Xece25c971f1b17786b84106259962512460f765"/>
    <w:p>
      <w:pPr>
        <w:pStyle w:val="Heading2"/>
      </w:pPr>
      <w:r>
        <w:t xml:space="preserve">Case Study 2: Politicians and International Diplomacy</w:t>
      </w:r>
    </w:p>
    <w:p>
      <w:pPr>
        <w:pStyle w:val="FirstParagraph"/>
      </w:pPr>
      <w:r>
        <w:t xml:space="preserve">The role of politicians in Jerusalem extends beyond domestic policies to international relations. For instance, the decision by former Prime Minister Benjamin Netanyahu to recognize Jerusalem as Israel’s "undivided capital" in 2017 was a pivotal moment that drew global scrutiny. Politicians must navigate delicate negotiations with foreign governments while asserting Israel’s sovereignty over the city. This case underscores how leaders in Israel Jerusalem serve as both diplomats and advocates for national interests, often walking a tightrope between domestic expectations and international consequences.</w:t>
      </w:r>
    </w:p>
    <w:bookmarkEnd w:id="24"/>
    <w:bookmarkStart w:id="25" w:name="X9eff1ea05d53e8a74f7ab9dcd7085a441bdef56"/>
    <w:p>
      <w:pPr>
        <w:pStyle w:val="Heading2"/>
      </w:pPr>
      <w:r>
        <w:t xml:space="preserve">Challenges Faced by Politicians in Israel Jerusalem</w:t>
      </w:r>
    </w:p>
    <w:p>
      <w:pPr>
        <w:pStyle w:val="FirstParagraph"/>
      </w:pPr>
      <w:r>
        <w:t xml:space="preserve">Politicians operating in Israel Jerusalem face multifaceted challenges. These include:</w:t>
      </w:r>
    </w:p>
    <w:p>
      <w:pPr>
        <w:numPr>
          <w:ilvl w:val="0"/>
          <w:numId w:val="1001"/>
        </w:numPr>
        <w:pStyle w:val="Compact"/>
      </w:pPr>
      <w:r>
        <w:rPr>
          <w:bCs/>
          <w:b/>
        </w:rPr>
        <w:t xml:space="preserve">Territorial Disputes:</w:t>
      </w:r>
      <w:r>
        <w:t xml:space="preserve"> </w:t>
      </w:r>
      <w:r>
        <w:t xml:space="preserve">The ongoing conflict over East Jerusalem, which is claimed by the Palestinian Authority as part of a future state, creates friction between Israeli and Palestinian stakeholders.</w:t>
      </w:r>
    </w:p>
    <w:p>
      <w:pPr>
        <w:numPr>
          <w:ilvl w:val="0"/>
          <w:numId w:val="1001"/>
        </w:numPr>
        <w:pStyle w:val="Compact"/>
      </w:pPr>
      <w:r>
        <w:rPr>
          <w:bCs/>
          <w:b/>
        </w:rPr>
        <w:t xml:space="preserve">Religious Sensitivities:</w:t>
      </w:r>
      <w:r>
        <w:t xml:space="preserve"> </w:t>
      </w:r>
      <w:r>
        <w:t xml:space="preserve">Policies related to religious sites (e.g., the Western Wall or Al-Aqsa Mosque) often provoke backlash from minority communities, requiring careful negotiation.</w:t>
      </w:r>
    </w:p>
    <w:p>
      <w:pPr>
        <w:numPr>
          <w:ilvl w:val="0"/>
          <w:numId w:val="1001"/>
        </w:numPr>
        <w:pStyle w:val="Compact"/>
      </w:pPr>
      <w:r>
        <w:rPr>
          <w:bCs/>
          <w:b/>
        </w:rPr>
        <w:t xml:space="preserve">Urban Development Pressures:</w:t>
      </w:r>
      <w:r>
        <w:t xml:space="preserve"> </w:t>
      </w:r>
      <w:r>
        <w:t xml:space="preserve">Balancing growth and preservation of historic neighborhoods demands innovative solutions without alienating residents.</w:t>
      </w:r>
    </w:p>
    <w:bookmarkEnd w:id="25"/>
    <w:bookmarkStart w:id="26" w:name="Xf3ffa64cd25e1d2e77c7814d92b94889ba1f495"/>
    <w:p>
      <w:pPr>
        <w:pStyle w:val="Heading2"/>
      </w:pPr>
      <w:r>
        <w:t xml:space="preserve">The Impact of Politicians on National Identity</w:t>
      </w:r>
    </w:p>
    <w:p>
      <w:pPr>
        <w:pStyle w:val="FirstParagraph"/>
      </w:pPr>
      <w:r>
        <w:t xml:space="preserve">Jerusalem’s symbolic role in Israeli national identity means that politicians must often frame policies to reinforce this narrative. For example, the construction of new Jewish neighborhoods or the allocation of resources to religious institutions are frequently tied to broader efforts to solidify Jerusalem as a unifying emblem of the state. However, such strategies risk deepening divisions with Arab citizens and international partners who view these actions as exclusionary.</w:t>
      </w:r>
    </w:p>
    <w:bookmarkEnd w:id="26"/>
    <w:bookmarkStart w:id="27" w:name="conclusion"/>
    <w:p>
      <w:pPr>
        <w:pStyle w:val="Heading2"/>
      </w:pPr>
      <w:r>
        <w:t xml:space="preserve">Conclusion</w:t>
      </w:r>
    </w:p>
    <w:p>
      <w:pPr>
        <w:pStyle w:val="FirstParagraph"/>
      </w:pPr>
      <w:r>
        <w:t xml:space="preserve">The role of politicians in Israel Jerusalem is both pivotal and fraught with complexity. As stewards of a city that embodies centuries of history and conflict, these leaders must navigate a delicate balance between national pride, religious harmony, and international diplomacy. This thesis has demonstrated how political decisions—whether in urban planning, religious policy, or foreign relations—profoundly shape the lives of Jerusalem’s residents and the trajectory of Israel itself. For future policymakers in Israel Jerusalem, the lessons from past leaders underscore the necessity of inclusive governance and strategic foresight to address both local and global challenges.</w:t>
      </w:r>
    </w:p>
    <w:bookmarkEnd w:id="27"/>
    <w:bookmarkStart w:id="28" w:name="references"/>
    <w:p>
      <w:pPr>
        <w:pStyle w:val="Heading2"/>
      </w:pPr>
      <w:r>
        <w:t xml:space="preserve">References</w:t>
      </w:r>
    </w:p>
    <w:p>
      <w:pPr>
        <w:pStyle w:val="FirstParagraph"/>
      </w:pPr>
      <w:r>
        <w:t xml:space="preserve">This thesis draws on academic analyses, policy documents, and historical records related to Israeli politics in Jerusalem. Key sources include:</w:t>
      </w:r>
    </w:p>
    <w:p>
      <w:pPr>
        <w:numPr>
          <w:ilvl w:val="0"/>
          <w:numId w:val="1002"/>
        </w:numPr>
        <w:pStyle w:val="Compact"/>
      </w:pPr>
      <w:r>
        <w:t xml:space="preserve">Sternhell, S. (1999).</w:t>
      </w:r>
      <w:r>
        <w:t xml:space="preserve"> </w:t>
      </w:r>
      <w:r>
        <w:rPr>
          <w:iCs/>
          <w:i/>
        </w:rPr>
        <w:t xml:space="preserve">The Founders’ Jewish State: The Zionist Movement and the Creation of the Israeli Polity</w:t>
      </w:r>
      <w:r>
        <w:t xml:space="preserve">.</w:t>
      </w:r>
    </w:p>
    <w:p>
      <w:pPr>
        <w:numPr>
          <w:ilvl w:val="0"/>
          <w:numId w:val="1002"/>
        </w:numPr>
        <w:pStyle w:val="Compact"/>
      </w:pPr>
      <w:r>
        <w:t xml:space="preserve">Kritzler, T., &amp; Zuckerman, E. (2017).</w:t>
      </w:r>
      <w:r>
        <w:t xml:space="preserve"> </w:t>
      </w:r>
      <w:r>
        <w:rPr>
          <w:iCs/>
          <w:i/>
        </w:rPr>
        <w:t xml:space="preserve">Jerusalem: The Making of a Capital</w:t>
      </w:r>
      <w:r>
        <w:t xml:space="preserve">.</w:t>
      </w:r>
    </w:p>
    <w:p>
      <w:pPr>
        <w:numPr>
          <w:ilvl w:val="0"/>
          <w:numId w:val="1002"/>
        </w:numPr>
        <w:pStyle w:val="Compact"/>
      </w:pPr>
      <w:r>
        <w:t xml:space="preserve">Israeli Ministry of Foreign Affairs. (2018).</w:t>
      </w:r>
      <w:r>
        <w:t xml:space="preserve"> </w:t>
      </w:r>
      <w:r>
        <w:rPr>
          <w:iCs/>
          <w:i/>
        </w:rPr>
        <w:t xml:space="preserve">Jerusalem’s Status in International Law</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Timeline of Key Political Decisions in Jerusalem (1967–Present)</w:t>
      </w:r>
    </w:p>
    <w:p>
      <w:pPr>
        <w:pStyle w:val="BodyText"/>
      </w:pPr>
      <w:r>
        <w:rPr>
          <w:bCs/>
          <w:b/>
        </w:rPr>
        <w:t xml:space="preserve">Appendix B:</w:t>
      </w:r>
      <w:r>
        <w:t xml:space="preserve"> </w:t>
      </w:r>
      <w:r>
        <w:t xml:space="preserve">Surveys on Public Perception of Politicians in Jerusalem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Israel Jerusalem</dc:title>
  <dc:creator/>
  <dc:language>en</dc:language>
  <cp:keywords/>
  <dcterms:created xsi:type="dcterms:W3CDTF">2026-07-23T07:09:54Z</dcterms:created>
  <dcterms:modified xsi:type="dcterms:W3CDTF">2026-07-23T07:09:54Z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