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Shaping</w:t>
      </w:r>
      <w:r>
        <w:t xml:space="preserve"> </w:t>
      </w:r>
      <w:r>
        <w:t xml:space="preserve">Modern</w:t>
      </w:r>
      <w:r>
        <w:t xml:space="preserve"> </w:t>
      </w:r>
      <w:r>
        <w:t xml:space="preserve">Tel</w:t>
      </w:r>
      <w:r>
        <w:t xml:space="preserve"> </w:t>
      </w:r>
      <w:r>
        <w:t xml:space="preserve">Aviv,</w:t>
      </w:r>
      <w:r>
        <w:t xml:space="preserve"> </w:t>
      </w:r>
      <w:r>
        <w:t xml:space="preserve">Israel</w:t>
      </w:r>
    </w:p>
    <w:p>
      <w:pPr>
        <w:pStyle w:val="FirstParagraph"/>
      </w:pPr>
      <w:r>
        <w:t xml:space="preserve">```html</w:t>
      </w:r>
    </w:p>
    <w:bookmarkStart w:id="28" w:name="Xb0d00106ffe2c9c36b6c3fde181386150e5e4cb"/>
    <w:p>
      <w:pPr>
        <w:pStyle w:val="Heading1"/>
      </w:pPr>
      <w:r>
        <w:t xml:space="preserve">Undergraduate Thesis: The Role of Politicians in Shaping Modern Tel Aviv, Israel</w:t>
      </w:r>
    </w:p>
    <w:p>
      <w:pPr>
        <w:pStyle w:val="FirstParagraph"/>
      </w:pPr>
      <w:r>
        <w:rPr>
          <w:bCs/>
          <w:b/>
        </w:rPr>
        <w:t xml:space="preserve">Abstract:</w:t>
      </w:r>
      <w:r>
        <w:t xml:space="preserve"> </w:t>
      </w:r>
      <w:r>
        <w:t xml:space="preserve">This thesis explores the evolving role of politicians within the unique socio-political landscape of Tel Aviv, Israel. As a hub for innovation, culture, and economic activity, Tel Aviv presents a distinct case study for analyzing how local and national politicians influence governance, policy-making, and community development. The research examines key political figures in Tel Aviv over the past two decades and evaluates their contributions to urban planning, social equity initiatives, environmental policies, and interfaith dialogue. By contextualizing these efforts within Israel’s broader political framework, this work highlights the challenges faced by politicians in navigating a city known for its progressive values amid national tensions.</w:t>
      </w:r>
    </w:p>
    <w:bookmarkStart w:id="20" w:name="introduction"/>
    <w:p>
      <w:pPr>
        <w:pStyle w:val="Heading2"/>
      </w:pPr>
      <w:r>
        <w:t xml:space="preserve">Introduction</w:t>
      </w:r>
    </w:p>
    <w:p>
      <w:pPr>
        <w:pStyle w:val="FirstParagraph"/>
      </w:pPr>
      <w:r>
        <w:t xml:space="preserve">Tel Aviv-Yafo, often referred to as "the city that never sleeps," is not only Israel’s economic and cultural epicenter but also a microcosm of the nation’s complex political identity. As an undergraduate student in political science at Tel Aviv University, this thesis seeks to investigate how politicians in Tel Aviv balance local governance with national responsibilities. The study focuses on the interplay between municipal leaders, Knesset representatives, and grassroots activists who shape policies affecting education, housing affordability, environmental sustainability, and social cohesion in a city marked by diversity and dynamism.</w:t>
      </w:r>
    </w:p>
    <w:bookmarkEnd w:id="20"/>
    <w:bookmarkStart w:id="21" w:name="historical-context"/>
    <w:p>
      <w:pPr>
        <w:pStyle w:val="Heading2"/>
      </w:pPr>
      <w:r>
        <w:t xml:space="preserve">Historical Context</w:t>
      </w:r>
    </w:p>
    <w:p>
      <w:pPr>
        <w:pStyle w:val="FirstParagraph"/>
      </w:pPr>
      <w:r>
        <w:t xml:space="preserve">Tel Aviv’s political history is deeply intertwined with Israel’s founding narrative. Established in 1909 as a Jewish urban settlement, the city became a symbol of Zionist aspirations during the British Mandate era. Post-statehood, Tel Aviv emerged as a center for secularism and innovation, often contrasting with Jerusalem’s religious symbolism. Politicians from Tel Aviv have historically advocated for progressive policies on issues such as LGBTQ+ rights, gender equality, and environmental protection—values that resonate with the city’s cosmopolitan ethos.</w:t>
      </w:r>
    </w:p>
    <w:bookmarkEnd w:id="21"/>
    <w:bookmarkStart w:id="22" w:name="case-studies-of-key-politicians"/>
    <w:p>
      <w:pPr>
        <w:pStyle w:val="Heading2"/>
      </w:pPr>
      <w:r>
        <w:t xml:space="preserve">Case Studies of Key Politicians</w:t>
      </w:r>
    </w:p>
    <w:p>
      <w:pPr>
        <w:pStyle w:val="FirstParagraph"/>
      </w:pPr>
      <w:r>
        <w:rPr>
          <w:bCs/>
          <w:b/>
        </w:rPr>
        <w:t xml:space="preserve">1. Yossi Beilin (Former Mayor and Knesset Member):</w:t>
      </w:r>
      <w:r>
        <w:t xml:space="preserve"> </w:t>
      </w:r>
      <w:r>
        <w:t xml:space="preserve">A prominent figure in Tel Aviv’s political landscape, Beilin served as mayor from 1993 to 1998 and later as a member of the Israeli Parliament. His tenure was marked by efforts to modernize infrastructure while addressing housing crises. Beilin’s advocacy for sustainable urban planning, including pedestrian-friendly streets and public transportation reforms, remains influential in Tel Aviv’s development policies today.</w:t>
      </w:r>
    </w:p>
    <w:p>
      <w:pPr>
        <w:pStyle w:val="BodyText"/>
      </w:pPr>
      <w:r>
        <w:rPr>
          <w:bCs/>
          <w:b/>
        </w:rPr>
        <w:t xml:space="preserve">2. Shlomo Lahat (Former Mayor):</w:t>
      </w:r>
      <w:r>
        <w:t xml:space="preserve"> </w:t>
      </w:r>
      <w:r>
        <w:t xml:space="preserve">Known as the "father of Tel Aviv," Lahat led the city from 1984 to 1993. His vision for a "Jewish Mediterranean metropolis" emphasized cultural preservation and economic growth. Lahat’s policies, such as revitalizing historical neighborhoods and promoting tourism, laid the groundwork for Tel Aviv’s current status as a global city.</w:t>
      </w:r>
    </w:p>
    <w:p>
      <w:pPr>
        <w:pStyle w:val="BodyText"/>
      </w:pPr>
      <w:r>
        <w:rPr>
          <w:bCs/>
          <w:b/>
        </w:rPr>
        <w:t xml:space="preserve">3. Yair Lapid (National Politician with Local Ties):</w:t>
      </w:r>
      <w:r>
        <w:t xml:space="preserve"> </w:t>
      </w:r>
      <w:r>
        <w:t xml:space="preserve">While Lapid represents the center-left in the Knesset, his roots in Tel Aviv and advocacy for "Jewish pluralism" reflect the city’s political diversity. His policies on judicial reform and media regulation have sparked national debates, underscoring how Tel Aviv-based politicians can shape Israel’s political discourse.</w:t>
      </w:r>
    </w:p>
    <w:bookmarkEnd w:id="22"/>
    <w:bookmarkStart w:id="23" w:name="X98c3d68780c464a459efddbedcdc121601d5c44"/>
    <w:p>
      <w:pPr>
        <w:pStyle w:val="Heading2"/>
      </w:pPr>
      <w:r>
        <w:t xml:space="preserve">Challenges Facing Politicians in Tel Aviv</w:t>
      </w:r>
    </w:p>
    <w:p>
      <w:pPr>
        <w:pStyle w:val="FirstParagraph"/>
      </w:pPr>
      <w:r>
        <w:t xml:space="preserve">Tel Aviv politicians must navigate a unique set of challenges. These include:</w:t>
      </w:r>
    </w:p>
    <w:p>
      <w:pPr>
        <w:numPr>
          <w:ilvl w:val="0"/>
          <w:numId w:val="1001"/>
        </w:numPr>
        <w:pStyle w:val="Compact"/>
      </w:pPr>
      <w:r>
        <w:rPr>
          <w:bCs/>
          <w:b/>
        </w:rPr>
        <w:t xml:space="preserve">Socio-Economic Disparities:</w:t>
      </w:r>
      <w:r>
        <w:t xml:space="preserve"> </w:t>
      </w:r>
      <w:r>
        <w:t xml:space="preserve">Despite its prosperity, Tel Aviv faces rising housing costs and gentrification, forcing politicians to balance development with affordability.</w:t>
      </w:r>
    </w:p>
    <w:p>
      <w:pPr>
        <w:numPr>
          <w:ilvl w:val="0"/>
          <w:numId w:val="1001"/>
        </w:numPr>
        <w:pStyle w:val="Compact"/>
      </w:pPr>
      <w:r>
        <w:rPr>
          <w:bCs/>
          <w:b/>
        </w:rPr>
        <w:t xml:space="preserve">Interfaith Tensions:</w:t>
      </w:r>
      <w:r>
        <w:t xml:space="preserve"> </w:t>
      </w:r>
      <w:r>
        <w:t xml:space="preserve">As a melting pot of Jewish, Arab, and immigrant communities, the city requires political leadership that fosters inclusion amid historical divisions.</w:t>
      </w:r>
    </w:p>
    <w:p>
      <w:pPr>
        <w:numPr>
          <w:ilvl w:val="0"/>
          <w:numId w:val="1001"/>
        </w:numPr>
        <w:pStyle w:val="Compact"/>
      </w:pPr>
      <w:r>
        <w:rPr>
          <w:bCs/>
          <w:b/>
        </w:rPr>
        <w:t xml:space="preserve">National Political Polarization:</w:t>
      </w:r>
      <w:r>
        <w:t xml:space="preserve"> </w:t>
      </w:r>
      <w:r>
        <w:t xml:space="preserve">Tel Aviv’s progressive leanings often clash with national policies from Jerusalem-based governments, creating friction between local and central authorities.</w:t>
      </w:r>
    </w:p>
    <w:bookmarkEnd w:id="23"/>
    <w:bookmarkStart w:id="24" w:name="environmental-policy-innovations"/>
    <w:p>
      <w:pPr>
        <w:pStyle w:val="Heading2"/>
      </w:pPr>
      <w:r>
        <w:t xml:space="preserve">Environmental Policy Innovations</w:t>
      </w:r>
    </w:p>
    <w:p>
      <w:pPr>
        <w:pStyle w:val="FirstParagraph"/>
      </w:pPr>
      <w:r>
        <w:t xml:space="preserve">Tel Aviv has become a leader in environmental sustainability within Israel. Politicians have prioritized initiatives such as:</w:t>
      </w:r>
    </w:p>
    <w:p>
      <w:pPr>
        <w:numPr>
          <w:ilvl w:val="0"/>
          <w:numId w:val="1002"/>
        </w:numPr>
        <w:pStyle w:val="Compact"/>
      </w:pPr>
      <w:r>
        <w:t xml:space="preserve">Expanding renewable energy projects, including solar-powered public transport.</w:t>
      </w:r>
    </w:p>
    <w:p>
      <w:pPr>
        <w:numPr>
          <w:ilvl w:val="0"/>
          <w:numId w:val="1002"/>
        </w:numPr>
        <w:pStyle w:val="Compact"/>
      </w:pPr>
      <w:r>
        <w:t xml:space="preserve">Pioneering waste management systems to reduce landfill reliance.</w:t>
      </w:r>
    </w:p>
    <w:p>
      <w:pPr>
        <w:numPr>
          <w:ilvl w:val="0"/>
          <w:numId w:val="1002"/>
        </w:numPr>
        <w:pStyle w:val="Compact"/>
      </w:pPr>
      <w:r>
        <w:t xml:space="preserve">Creating green spaces like the Tel Aviv Green Corridor to combat urban heat islands.</w:t>
      </w:r>
    </w:p>
    <w:bookmarkEnd w:id="24"/>
    <w:bookmarkStart w:id="25" w:name="social-equity-and-inclusion"/>
    <w:p>
      <w:pPr>
        <w:pStyle w:val="Heading2"/>
      </w:pPr>
      <w:r>
        <w:t xml:space="preserve">Social Equity and Inclusion</w:t>
      </w:r>
    </w:p>
    <w:p>
      <w:pPr>
        <w:pStyle w:val="FirstParagraph"/>
      </w:pPr>
      <w:r>
        <w:t xml:space="preserve">Tel Aviv’s politicians have increasingly focused on addressing social inequality. Programs such as subsidized housing for low-income families and support for immigrant integration reflect a commitment to inclusivity. However, critics argue that these efforts often fall short of addressing systemic issues like the underrepresentation of Arab citizens in local governance.</w:t>
      </w:r>
    </w:p>
    <w:bookmarkEnd w:id="25"/>
    <w:bookmarkStart w:id="26" w:name="conclusion"/>
    <w:p>
      <w:pPr>
        <w:pStyle w:val="Heading2"/>
      </w:pPr>
      <w:r>
        <w:t xml:space="preserve">Conclusion</w:t>
      </w:r>
    </w:p>
    <w:p>
      <w:pPr>
        <w:pStyle w:val="FirstParagraph"/>
      </w:pPr>
      <w:r>
        <w:t xml:space="preserve">The role of politicians in Tel Aviv is pivotal to shaping a city that embodies both Israel’s progressive ideals and its complex realities. Through case studies and analysis, this thesis demonstrates how local leaders, national representatives, and activists collaborate—or clash—to address the challenges of urbanization, social equity, and environmental sustainability. As Tel Aviv continues to evolve into a global leader in innovation and culture, the political strategies employed by its leaders will remain critical to its future.</w:t>
      </w:r>
    </w:p>
    <w:bookmarkEnd w:id="26"/>
    <w:bookmarkStart w:id="27" w:name="references"/>
    <w:p>
      <w:pPr>
        <w:pStyle w:val="Heading2"/>
      </w:pPr>
      <w:r>
        <w:t xml:space="preserve">References</w:t>
      </w:r>
    </w:p>
    <w:p>
      <w:pPr>
        <w:pStyle w:val="FirstParagraph"/>
      </w:pPr>
      <w:r>
        <w:t xml:space="preserve">Benziman, T. (2015).</w:t>
      </w:r>
      <w:r>
        <w:t xml:space="preserve"> </w:t>
      </w:r>
      <w:r>
        <w:rPr>
          <w:iCs/>
          <w:i/>
        </w:rPr>
        <w:t xml:space="preserve">Urban Policy in Israel: A Comparative Perspective.</w:t>
      </w:r>
      <w:r>
        <w:t xml:space="preserve"> </w:t>
      </w:r>
      <w:r>
        <w:t xml:space="preserve">Tel Aviv University Press.</w:t>
      </w:r>
      <w:r>
        <w:br/>
      </w:r>
      <w:r>
        <w:t xml:space="preserve">Hirschman, C. (2018).</w:t>
      </w:r>
      <w:r>
        <w:t xml:space="preserve"> </w:t>
      </w:r>
      <w:r>
        <w:rPr>
          <w:iCs/>
          <w:i/>
        </w:rPr>
        <w:t xml:space="preserve">Tel Aviv: The City That Never Sleeps.</w:t>
      </w:r>
      <w:r>
        <w:t xml:space="preserve"> </w:t>
      </w:r>
      <w:r>
        <w:t xml:space="preserve">Oxford University Press.</w:t>
      </w:r>
      <w:r>
        <w:br/>
      </w:r>
      <w:r>
        <w:t xml:space="preserve">Israeli Ministry of Environment. (2023).</w:t>
      </w:r>
      <w:r>
        <w:t xml:space="preserve"> </w:t>
      </w:r>
      <w:r>
        <w:rPr>
          <w:iCs/>
          <w:i/>
        </w:rPr>
        <w:t xml:space="preserve">Sustainable Development Goals in Tel Aviv.</w:t>
      </w:r>
      <w:r>
        <w:t xml:space="preserve"> </w:t>
      </w:r>
      <w:r>
        <w:t xml:space="preserve">Retrieved from [www.ministryofenvironment.gov.il](http://www.ministryofenvironment.gov.il).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Politicians in Shaping Modern Tel Aviv, Israel</dc:title>
  <dc:creator/>
  <dc:language>en</dc:language>
  <cp:keywords/>
  <dcterms:created xsi:type="dcterms:W3CDTF">2026-07-21T07:34:13Z</dcterms:created>
  <dcterms:modified xsi:type="dcterms:W3CDTF">2026-07-21T07:34:13Z</dcterms:modified>
</cp:coreProperties>
</file>

<file path=docProps/custom.xml><?xml version="1.0" encoding="utf-8"?>
<Properties xmlns="http://schemas.openxmlformats.org/officeDocument/2006/custom-properties" xmlns:vt="http://schemas.openxmlformats.org/officeDocument/2006/docPropsVTypes"/>
</file>