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07eb048afcbe209ee04da49b5df8ca6a37009c9"/>
    <w:p>
      <w:pPr>
        <w:pStyle w:val="Heading1"/>
      </w:pPr>
      <w:r>
        <w:t xml:space="preserve">Undergraduate Thesis: The Role of Politicians in Italy, Naples</w:t>
      </w:r>
    </w:p>
    <w:bookmarkStart w:id="20" w:name="abstract"/>
    <w:p>
      <w:pPr>
        <w:pStyle w:val="Heading2"/>
      </w:pPr>
      <w:r>
        <w:t xml:space="preserve">Abstract</w:t>
      </w:r>
    </w:p>
    <w:p>
      <w:pPr>
        <w:pStyle w:val="FirstParagraph"/>
      </w:pPr>
      <w:r>
        <w:t xml:space="preserve">This thesis explores the multifaceted role of politicians in the context of Italian politics, with a specific focus on Naples, a region marked by its unique political dynamics. By examining historical and contemporary case studies, this work analyzes how politicians navigate challenges such as organized crime, bureaucratic inefficiency, and public distrust. The study highlights the significance of political leadership in shaping governance structures and fostering civic engagement in Naples.</w:t>
      </w:r>
    </w:p>
    <w:bookmarkEnd w:id="20"/>
    <w:bookmarkStart w:id="21" w:name="introduction"/>
    <w:p>
      <w:pPr>
        <w:pStyle w:val="Heading2"/>
      </w:pPr>
      <w:r>
        <w:t xml:space="preserve">Introduction</w:t>
      </w:r>
    </w:p>
    <w:p>
      <w:pPr>
        <w:pStyle w:val="FirstParagraph"/>
      </w:pPr>
      <w:r>
        <w:t xml:space="preserve">Naples, a city steeped in history and cultural richness, has long been a focal point of political activity in Italy. As one of the country's largest cities, it faces complex socio-economic challenges that demand effective political leadership. This thesis investigates the role of politicians in Naples within the broader Italian political landscape. By contextualizing their influence, strategies, and responsibilities, this work aims to shed light on how local governance interacts with national policies and societal expectations.</w:t>
      </w:r>
    </w:p>
    <w:bookmarkEnd w:id="21"/>
    <w:bookmarkStart w:id="22" w:name="methodology"/>
    <w:p>
      <w:pPr>
        <w:pStyle w:val="Heading2"/>
      </w:pPr>
      <w:r>
        <w:t xml:space="preserve">Methodology</w:t>
      </w:r>
    </w:p>
    <w:p>
      <w:pPr>
        <w:pStyle w:val="FirstParagraph"/>
      </w:pPr>
      <w:r>
        <w:t xml:space="preserve">The research methodology combines historical analysis with contemporary case studies to evaluate the impact of politicians in Naples. Primary sources include government documents, parliamentary records, and interviews with local officials. Secondary sources encompass academic articles, books on Italian politics, and media coverage of key political events in the region. This mixed-method approach ensures a comprehensive understanding of political dynamics unique to Naples.</w:t>
      </w:r>
    </w:p>
    <w:bookmarkEnd w:id="22"/>
    <w:bookmarkStart w:id="23" w:name="X3e34ebaba6dc72477a406c3377391f31ea3ced7"/>
    <w:p>
      <w:pPr>
        <w:pStyle w:val="Heading2"/>
      </w:pPr>
      <w:r>
        <w:t xml:space="preserve">Historical Context of Politicians in Naples</w:t>
      </w:r>
    </w:p>
    <w:p>
      <w:pPr>
        <w:pStyle w:val="FirstParagraph"/>
      </w:pPr>
      <w:r>
        <w:t xml:space="preserve">Naples has historically been a hub for political intrigue, from the Neapolitan Kingdom's struggles against foreign domination to modern-day challenges with organized crime. Politicians in this region have often acted as intermediaries between local communities and national institutions, balancing competing interests. For example, the rise of anti-mafia movements in the late 20th century highlighted the critical role of politicians like Antonio Bassolino, who sought to dismantle systemic corruption while addressing public disillusionment.</w:t>
      </w:r>
    </w:p>
    <w:bookmarkEnd w:id="23"/>
    <w:bookmarkStart w:id="24" w:name="contemporary-challenges"/>
    <w:p>
      <w:pPr>
        <w:pStyle w:val="Heading2"/>
      </w:pPr>
      <w:r>
        <w:t xml:space="preserve">Contemporary Challenges</w:t>
      </w:r>
    </w:p>
    <w:p>
      <w:pPr>
        <w:pStyle w:val="FirstParagraph"/>
      </w:pPr>
      <w:r>
        <w:t xml:space="preserve">In recent years, Naples has grappled with issues such as environmental degradation, urban decay, and the persistent influence of the Camorra. Politicians in this region must navigate these challenges while maintaining public trust. For instance, Luigi de Magistris's tenure as mayor (2011–2016) demonstrated how a politician could leverage anti-corruption rhetoric to drive municipal reforms. However, his abrupt resignation underscored the fragility of political institutions in Naples.</w:t>
      </w:r>
    </w:p>
    <w:bookmarkEnd w:id="24"/>
    <w:bookmarkStart w:id="25" w:name="Xa476881a2f6d249d52c8dbb4acc50cbc55eb1e9"/>
    <w:p>
      <w:pPr>
        <w:pStyle w:val="Heading2"/>
      </w:pPr>
      <w:r>
        <w:t xml:space="preserve">Political Engagement and Civic Participation</w:t>
      </w:r>
    </w:p>
    <w:p>
      <w:pPr>
        <w:pStyle w:val="FirstParagraph"/>
      </w:pPr>
      <w:r>
        <w:t xml:space="preserve">The role of politicians extends beyond governance to fostering civic participation. In Naples, initiatives like participatory budgeting have been proposed as tools for empowering citizens. However, low voter turnout and a culture of apathy have historically hindered political engagement. This thesis argues that effective politicians must bridge this gap by creating inclusive platforms for dialogue and accountability.</w:t>
      </w:r>
    </w:p>
    <w:bookmarkEnd w:id="25"/>
    <w:bookmarkStart w:id="26" w:name="X1400db84fbe8ef52da1c69a7c21b51e8996de8b"/>
    <w:p>
      <w:pPr>
        <w:pStyle w:val="Heading2"/>
      </w:pPr>
      <w:r>
        <w:t xml:space="preserve">Case Study: The Impact of Politicians on Local Development</w:t>
      </w:r>
    </w:p>
    <w:p>
      <w:pPr>
        <w:pStyle w:val="FirstParagraph"/>
      </w:pPr>
      <w:r>
        <w:t xml:space="preserve">A detailed analysis of Naples' infrastructure projects, such as the Napoli Metro expansion, reveals how political decisions shape urban development. Politicians like Raffaele Esposito (Mayor 1996–2004) prioritized public works to stimulate economic growth and improve quality of life. Yet, delays in these projects often stemmed from corruption allegations or mismanagement, illustrating the precarious balance politicians must strike between ambition and accountability.</w:t>
      </w:r>
    </w:p>
    <w:bookmarkEnd w:id="26"/>
    <w:bookmarkStart w:id="27" w:name="Xbc4021f0ba102a08fd290287be7c203cd092da1"/>
    <w:p>
      <w:pPr>
        <w:pStyle w:val="Heading2"/>
      </w:pPr>
      <w:r>
        <w:t xml:space="preserve">Comparative Analysis: Naples vs. Other Italian Regions</w:t>
      </w:r>
    </w:p>
    <w:p>
      <w:pPr>
        <w:pStyle w:val="FirstParagraph"/>
      </w:pPr>
      <w:r>
        <w:t xml:space="preserve">While politicians in regions like Lombardy or Tuscany benefit from greater economic stability and institutional support, those in Naples face entrenched systemic issues. This disparity underscores the need for tailored political strategies that address regional disparities. The thesis compares governance models across Italy to emphasize how Naples' unique context demands innovative solutions from its leaders.</w:t>
      </w:r>
    </w:p>
    <w:bookmarkEnd w:id="27"/>
    <w:bookmarkStart w:id="28" w:name="conclusion"/>
    <w:p>
      <w:pPr>
        <w:pStyle w:val="Heading2"/>
      </w:pPr>
      <w:r>
        <w:t xml:space="preserve">Conclusion</w:t>
      </w:r>
    </w:p>
    <w:p>
      <w:pPr>
        <w:pStyle w:val="FirstParagraph"/>
      </w:pPr>
      <w:r>
        <w:t xml:space="preserve">In conclusion, politicians in Naples play a pivotal role in navigating the region's complex socio-political landscape. Their ability to address issues like corruption, public distrust, and urban decay determines the trajectory of local governance. This thesis contributes to the academic discourse on Italian politics by highlighting Naples as a microcosm of broader challenges faced by democratic institutions. Future research could explore grassroots movements or digital activism as emerging avenues for political engagement in the region.</w:t>
      </w:r>
    </w:p>
    <w:bookmarkEnd w:id="28"/>
    <w:bookmarkStart w:id="29" w:name="references"/>
    <w:p>
      <w:pPr>
        <w:pStyle w:val="Heading2"/>
      </w:pPr>
      <w:r>
        <w:t xml:space="preserve">References</w:t>
      </w:r>
    </w:p>
    <w:p>
      <w:pPr>
        <w:numPr>
          <w:ilvl w:val="0"/>
          <w:numId w:val="1001"/>
        </w:numPr>
        <w:pStyle w:val="Compact"/>
      </w:pPr>
      <w:r>
        <w:t xml:space="preserve">Bartlett, C. (1985). The Italian Political System. Oxford University Press.</w:t>
      </w:r>
    </w:p>
    <w:p>
      <w:pPr>
        <w:numPr>
          <w:ilvl w:val="0"/>
          <w:numId w:val="1001"/>
        </w:numPr>
        <w:pStyle w:val="Compact"/>
      </w:pPr>
      <w:r>
        <w:t xml:space="preserve">Campanile, G. (2017). Naples and the Camorra: A History of Crime and Power. Routledge.</w:t>
      </w:r>
    </w:p>
    <w:p>
      <w:pPr>
        <w:numPr>
          <w:ilvl w:val="0"/>
          <w:numId w:val="1001"/>
        </w:numPr>
        <w:pStyle w:val="Compact"/>
      </w:pPr>
      <w:r>
        <w:t xml:space="preserve">De Magistris, L. (2013). Governance in Turbulent Times: Lessons from Naples. Journal of European Politics.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Politicians</w:t>
      </w:r>
      <w:r>
        <w:br/>
      </w:r>
      <w:r>
        <w:rPr>
          <w:bCs/>
          <w:b/>
        </w:rPr>
        <w:t xml:space="preserve">Appendix B:</w:t>
      </w:r>
      <w:r>
        <w:t xml:space="preserve"> </w:t>
      </w:r>
      <w:r>
        <w:t xml:space="preserve">Statistical Data on Voter Turnout in Naples (1990–2020)</w:t>
      </w:r>
      <w:r>
        <w:br/>
      </w:r>
      <w:r>
        <w:rPr>
          <w:bCs/>
          <w:b/>
        </w:rPr>
        <w:t xml:space="preserve">Appendix C:</w:t>
      </w:r>
      <w:r>
        <w:t xml:space="preserve"> </w:t>
      </w:r>
      <w:r>
        <w:t xml:space="preserve">Timeline of Key Political Events in Naples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Italy, Naples</dc:title>
  <dc:creator/>
  <dc:language>en</dc:language>
  <cp:keywords/>
  <dcterms:created xsi:type="dcterms:W3CDTF">2026-07-23T11:04:44Z</dcterms:created>
  <dcterms:modified xsi:type="dcterms:W3CDTF">2026-07-23T11:04:44Z</dcterms:modified>
</cp:coreProperties>
</file>

<file path=docProps/custom.xml><?xml version="1.0" encoding="utf-8"?>
<Properties xmlns="http://schemas.openxmlformats.org/officeDocument/2006/custom-properties" xmlns:vt="http://schemas.openxmlformats.org/officeDocument/2006/docPropsVTypes"/>
</file>