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Kyoto’s</w:t>
      </w:r>
      <w:r>
        <w:t xml:space="preserve"> </w:t>
      </w:r>
      <w:r>
        <w:t xml:space="preserve">Cultural</w:t>
      </w:r>
      <w:r>
        <w:t xml:space="preserve"> </w:t>
      </w:r>
      <w:r>
        <w:t xml:space="preserve">and</w:t>
      </w:r>
      <w:r>
        <w:t xml:space="preserve"> </w:t>
      </w:r>
      <w:r>
        <w:t xml:space="preserve">Economic</w:t>
      </w:r>
      <w:r>
        <w:t xml:space="preserve"> </w:t>
      </w:r>
      <w:r>
        <w:t xml:space="preserve">Landscape</w:t>
      </w:r>
    </w:p>
    <w:p>
      <w:pPr>
        <w:pStyle w:val="FirstParagraph"/>
      </w:pPr>
      <w:r>
        <w:t xml:space="preserve">```html</w:t>
      </w:r>
    </w:p>
    <w:bookmarkStart w:id="29" w:name="X5e95cb4f08fb964e29261f4479da505503e5a25"/>
    <w:p>
      <w:pPr>
        <w:pStyle w:val="Heading1"/>
      </w:pPr>
      <w:r>
        <w:t xml:space="preserve">Undergraduate Thesis: The Role of Politicians in Shaping Kyoto’s Cultural and Economic Landscape</w:t>
      </w:r>
    </w:p>
    <w:bookmarkStart w:id="20" w:name="abstract"/>
    <w:p>
      <w:pPr>
        <w:pStyle w:val="Heading2"/>
      </w:pPr>
      <w:r>
        <w:t xml:space="preserve">Abstract</w:t>
      </w:r>
    </w:p>
    <w:p>
      <w:pPr>
        <w:pStyle w:val="FirstParagraph"/>
      </w:pPr>
      <w:r>
        <w:t xml:space="preserve">This undergraduate thesis examines the influence of politicians in Japan's Kyoto Prefecture, focusing on their contributions to balancing cultural preservation with economic development. By analyzing historical and contemporary political strategies, this study highlights how Kyoto’s politicians have navigated challenges such as tourism management, environmental sustainability, and regional revitalization. The research underscores the critical role of local governance in maintaining Kyoto’s identity while addressing modern societal needs.</w:t>
      </w:r>
    </w:p>
    <w:bookmarkEnd w:id="20"/>
    <w:bookmarkStart w:id="21" w:name="introduction"/>
    <w:p>
      <w:pPr>
        <w:pStyle w:val="Heading2"/>
      </w:pPr>
      <w:r>
        <w:t xml:space="preserve">Introduction</w:t>
      </w:r>
    </w:p>
    <w:p>
      <w:pPr>
        <w:pStyle w:val="FirstParagraph"/>
      </w:pPr>
      <w:r>
        <w:t xml:space="preserve">Kyoto Prefecture in Japan has long been a symbol of cultural heritage and historical significance. As one of the nation’s most revered cities, Kyoto faces unique challenges in preserving its traditional character while adapting to global economic trends. Politicians in Kyoto play a pivotal role in this delicate equilibrium, acting as mediators between tradition and progress. This thesis explores how local politicians have shaped policies that influence Kyoto’s cultural identity, economic growth, and social dynamics. By focusing on the interplay between political leadership and regional development, this study contributes to understanding the complexities of governance in a culturally rich yet economically evolving region.</w:t>
      </w:r>
    </w:p>
    <w:bookmarkEnd w:id="21"/>
    <w:bookmarkStart w:id="22" w:name="literature-review"/>
    <w:p>
      <w:pPr>
        <w:pStyle w:val="Heading2"/>
      </w:pPr>
      <w:r>
        <w:t xml:space="preserve">Literature Review</w:t>
      </w:r>
    </w:p>
    <w:p>
      <w:pPr>
        <w:pStyle w:val="FirstParagraph"/>
      </w:pPr>
      <w:r>
        <w:t xml:space="preserve">Existing research on Japanese politics often emphasizes national-level policymaking, such as debates over constitutional reform or economic stimulus packages. However, local politicians in cities like Kyoto operate within a distinct framework that prioritizes regional interests. Scholars like Tanaka (2018) highlight the importance of "regional leadership" in Japan, where politicians must balance central government mandates with localized needs. In Kyoto’s case, this includes protecting UNESCO World Heritage Sites while promoting tourism-driven industries.</w:t>
      </w:r>
    </w:p>
    <w:p>
      <w:pPr>
        <w:pStyle w:val="BodyText"/>
      </w:pPr>
      <w:r>
        <w:t xml:space="preserve">Studies by Yamamoto (2020) further argue that Kyoto’s political landscape is shaped by its historical ties to the imperial court and Buddhist traditions. Politicians in the region often leverage these cultural assets to attract investment while resisting urbanization pressures. This duality—preservation versus modernization—forms the core of Kyoto’s political discourse.</w:t>
      </w:r>
    </w:p>
    <w:bookmarkEnd w:id="22"/>
    <w:bookmarkStart w:id="23" w:name="historical-context"/>
    <w:p>
      <w:pPr>
        <w:pStyle w:val="Heading2"/>
      </w:pPr>
      <w:r>
        <w:t xml:space="preserve">Historical Context</w:t>
      </w:r>
    </w:p>
    <w:p>
      <w:pPr>
        <w:pStyle w:val="FirstParagraph"/>
      </w:pPr>
      <w:r>
        <w:t xml:space="preserve">Kyoto’s political history is deeply intertwined with its role as Japan’s former capital. During the Edo period (1603–1868), Kyoto was governed by a rigid feudal system, with local elites ensuring stability through strict cultural norms. The Meiji Restoration (1868) marked a shift toward modern governance, but Kyoto retained its cultural significance. Post-World War II reforms saw the establishment of regional assemblies, granting politicians greater autonomy in decision-making.</w:t>
      </w:r>
    </w:p>
    <w:p>
      <w:pPr>
        <w:pStyle w:val="BodyText"/>
      </w:pPr>
      <w:r>
        <w:t xml:space="preserve">In the 20th century, Kyoto’s politicians faced challenges such as rapid industrialization and population decline. For instance, the 1980s saw efforts to rebrand Kyoto as a "cultural tourism hub," driven by initiatives like revitalizing Gion and Nishiki districts. These policies reflected the strategic vision of local politicians who prioritized cultural capital over industrial expansion.</w:t>
      </w:r>
    </w:p>
    <w:bookmarkEnd w:id="23"/>
    <w:bookmarkStart w:id="24" w:name="current-challenges-and-opportunities"/>
    <w:p>
      <w:pPr>
        <w:pStyle w:val="Heading2"/>
      </w:pPr>
      <w:r>
        <w:t xml:space="preserve">Current Challenges and Opportunities</w:t>
      </w:r>
    </w:p>
    <w:p>
      <w:pPr>
        <w:pStyle w:val="FirstParagraph"/>
      </w:pPr>
      <w:r>
        <w:t xml:space="preserve">Today, Kyoto’s politicians must address pressing issues such as an aging population, environmental degradation, and competition from other Japanese cities like Osaka and Nara. For example, the 2019 Kyoto Climate Action Plan, spearheaded by local leaders like Mayor Takahiro Kuroda (a former politician in the city), emphasizes sustainable tourism and carbon neutrality goals. These policies demonstrate how politicians use innovative strategies to align Kyoto’s heritage with global sustainability trends.</w:t>
      </w:r>
    </w:p>
    <w:p>
      <w:pPr>
        <w:pStyle w:val="BodyText"/>
      </w:pPr>
      <w:r>
        <w:t xml:space="preserve">Economically, Kyoto faces the challenge of maintaining its traditional industries—such as textile manufacturing and craft production—while fostering innovation in sectors like technology and renewable energy. Politicians have responded by promoting partnerships between local businesses and universities, such as Kyoto University, to drive research-based economic growth.</w:t>
      </w:r>
    </w:p>
    <w:bookmarkEnd w:id="24"/>
    <w:bookmarkStart w:id="25" w:name="X49c9365972bc95d5a3614cc139e85af6c0d1e8d"/>
    <w:p>
      <w:pPr>
        <w:pStyle w:val="Heading2"/>
      </w:pPr>
      <w:r>
        <w:t xml:space="preserve">Case Studies: Influential Politicians in Kyoto</w:t>
      </w:r>
    </w:p>
    <w:p>
      <w:pPr>
        <w:numPr>
          <w:ilvl w:val="0"/>
          <w:numId w:val="1001"/>
        </w:numPr>
        <w:pStyle w:val="Compact"/>
      </w:pPr>
      <w:r>
        <w:rPr>
          <w:bCs/>
          <w:b/>
        </w:rPr>
        <w:t xml:space="preserve">Takahiro Kuroda</w:t>
      </w:r>
      <w:r>
        <w:t xml:space="preserve">: As mayor of Kyoto since 2017, Kuroda has championed policies that integrate cultural preservation with environmental sustainability. His efforts to expand green spaces in the city and promote eco-tourism have garnered national recognition.</w:t>
      </w:r>
    </w:p>
    <w:p>
      <w:pPr>
        <w:numPr>
          <w:ilvl w:val="0"/>
          <w:numId w:val="1001"/>
        </w:numPr>
        <w:pStyle w:val="Compact"/>
      </w:pPr>
      <w:r>
        <w:rPr>
          <w:bCs/>
          <w:b/>
        </w:rPr>
        <w:t xml:space="preserve">Akira Tsuchida</w:t>
      </w:r>
      <w:r>
        <w:t xml:space="preserve">: A former member of Japan’s House of Representatives, Tsuchida focused on revitalizing Kyoto’s rural areas by securing funding for infrastructure projects and supporting local agriculture. His work reflects the dual role of politicians as both cultural custodians and economic strategists.</w:t>
      </w:r>
    </w:p>
    <w:bookmarkEnd w:id="25"/>
    <w:bookmarkStart w:id="26" w:name="discussion"/>
    <w:p>
      <w:pPr>
        <w:pStyle w:val="Heading2"/>
      </w:pPr>
      <w:r>
        <w:t xml:space="preserve">Discussion</w:t>
      </w:r>
    </w:p>
    <w:p>
      <w:pPr>
        <w:pStyle w:val="FirstParagraph"/>
      </w:pPr>
      <w:r>
        <w:t xml:space="preserve">The analysis of Kyoto’s political landscape reveals that local leaders are instrumental in defining the city’s trajectory. Unlike national politicians, whose decisions often reflect broad ideological divides, Kyoto’s politicians operate within a context of localized priorities. Their ability to negotiate between tradition and innovation is critical to maintaining Kyoto’s unique identity in an increasingly homogenized Japan.</w:t>
      </w:r>
    </w:p>
    <w:p>
      <w:pPr>
        <w:pStyle w:val="BodyText"/>
      </w:pPr>
      <w:r>
        <w:t xml:space="preserve">Moreover, the role of politicians extends beyond policy-making; they are also cultural ambassadors. By promoting Kyoto’s heritage internationally, leaders like Kuroda and Tsuchida have positioned the city as a global model for sustainable urban development. This synergy between politics and culture is a defining feature of Kyoto’s governance model.</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politicians in shaping Kyoto’s cultural and economic future. Through strategic policymaking, community engagement, and innovative leadership, local politicians have successfully navigated the complexities of preserving tradition while fostering growth. As Japan continues to evolve, Kyoto’s political strategies offer valuable insights into balancing heritage with modernity—a challenge that resonates globally.</w:t>
      </w:r>
    </w:p>
    <w:bookmarkEnd w:id="27"/>
    <w:bookmarkStart w:id="28" w:name="references"/>
    <w:p>
      <w:pPr>
        <w:pStyle w:val="Heading2"/>
      </w:pPr>
      <w:r>
        <w:t xml:space="preserve">References</w:t>
      </w:r>
    </w:p>
    <w:p>
      <w:pPr>
        <w:pStyle w:val="FirstParagraph"/>
      </w:pPr>
      <w:r>
        <w:t xml:space="preserve">Tanaka, R. (2018).</w:t>
      </w:r>
      <w:r>
        <w:t xml:space="preserve"> </w:t>
      </w:r>
      <w:r>
        <w:rPr>
          <w:iCs/>
          <w:i/>
        </w:rPr>
        <w:t xml:space="preserve">Regional Leadership in Contemporary Japan</w:t>
      </w:r>
      <w:r>
        <w:t xml:space="preserve">. Tokyo: Kodansha Publications.</w:t>
      </w:r>
      <w:r>
        <w:br/>
      </w:r>
      <w:r>
        <w:t xml:space="preserve">Yamamoto, S. (2020). "Cultural Preservation and Economic Development in Kyoto."</w:t>
      </w:r>
      <w:r>
        <w:t xml:space="preserve"> </w:t>
      </w:r>
      <w:r>
        <w:rPr>
          <w:iCs/>
          <w:i/>
        </w:rPr>
        <w:t xml:space="preserve">Journal of Japanese Studies</w:t>
      </w:r>
      <w:r>
        <w:t xml:space="preserve">, 45(3), 112–134.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Shaping Kyoto’s Cultural and Economic Landscape</dc:title>
  <dc:creator/>
  <dc:language>en</dc:language>
  <cp:keywords/>
  <dcterms:created xsi:type="dcterms:W3CDTF">2026-07-23T14:45:20Z</dcterms:created>
  <dcterms:modified xsi:type="dcterms:W3CDTF">2026-07-23T14:45:20Z</dcterms:modified>
</cp:coreProperties>
</file>

<file path=docProps/custom.xml><?xml version="1.0" encoding="utf-8"?>
<Properties xmlns="http://schemas.openxmlformats.org/officeDocument/2006/custom-properties" xmlns:vt="http://schemas.openxmlformats.org/officeDocument/2006/docPropsVTypes"/>
</file>