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83f57e864d82e47eff2b7c88940420a1af3dc2e"/>
    <w:p>
      <w:pPr>
        <w:pStyle w:val="Heading1"/>
      </w:pPr>
      <w:r>
        <w:t xml:space="preserve">Undergraduate Thesis: The Role of Politicians in Kenya Nairobi</w:t>
      </w:r>
    </w:p>
    <w:bookmarkStart w:id="20" w:name="abstract"/>
    <w:p>
      <w:pPr>
        <w:pStyle w:val="Heading2"/>
      </w:pPr>
      <w:r>
        <w:t xml:space="preserve">Abstract</w:t>
      </w:r>
    </w:p>
    <w:p>
      <w:pPr>
        <w:pStyle w:val="FirstParagraph"/>
      </w:pPr>
      <w:r>
        <w:t xml:space="preserve">This thesis explores the multifaceted role of politicians in shaping the political, social, and economic landscape of Kenya Nairobi. Focusing on Nairobi as a critical hub for national governance and policy-making, the study analyzes how elected leaders influence urban development, public service delivery, and civic engagement. By examining key challenges such as corruption, ethnic polarization, and resource allocation disparities within the city’s political framework, this research highlights both the potential and pitfalls of political leadership in Kenya Nairobi. The thesis concludes with actionable recommendations to enhance transparency and inclusivity in local governance.</w:t>
      </w:r>
    </w:p>
    <w:bookmarkEnd w:id="20"/>
    <w:bookmarkStart w:id="21" w:name="introduction"/>
    <w:p>
      <w:pPr>
        <w:pStyle w:val="Heading2"/>
      </w:pPr>
      <w:r>
        <w:t xml:space="preserve">Introduction</w:t>
      </w:r>
    </w:p>
    <w:p>
      <w:pPr>
        <w:pStyle w:val="FirstParagraph"/>
      </w:pPr>
      <w:r>
        <w:t xml:space="preserve">Nairobi, as Kenya’s capital and largest city, serves as a microcosm of the nation’s political dynamics. Politicians operating within this urban center hold significant sway over national policies due to Nairobi’s economic prominence and demographic diversity. This thesis investigates how politicians in Kenya Nairobi navigate the complex interplay of local governance and national interests. It argues that effective leadership in this context requires addressing both immediate urban challenges—such as infrastructure deficits and public safety—and broader systemic issues like political corruption and ethnic divisions.</w:t>
      </w:r>
    </w:p>
    <w:bookmarkEnd w:id="21"/>
    <w:bookmarkStart w:id="22" w:name="literature-review"/>
    <w:p>
      <w:pPr>
        <w:pStyle w:val="Heading2"/>
      </w:pPr>
      <w:r>
        <w:t xml:space="preserve">Literature Review</w:t>
      </w:r>
    </w:p>
    <w:p>
      <w:pPr>
        <w:pStyle w:val="FirstParagraph"/>
      </w:pPr>
      <w:r>
        <w:t xml:space="preserve">Previous studies on Kenyan politics have emphasized the role of politicians in fostering national unity (Mwangi, 2015) or critiqued their failure to address grassroots issues (Wambua, 2018). However, few have focused specifically on Nairobi’s unique political environment. Research by Ochieng’ (2020) highlights the tension between Nairobi’s elected officials and national leaders over resource distribution. Similarly, a 2019 report by the Kenya Institute for Public Policy Research and Analysis (KIPPRA) underscores the need for localized governance strategies to combat urban poverty.</w:t>
      </w:r>
    </w:p>
    <w:p>
      <w:pPr>
        <w:pStyle w:val="BodyText"/>
      </w:pPr>
      <w:r>
        <w:t xml:space="preserve">This thesis builds on these works by centering on the daily practices of politicians in Nairobi, including their engagement with constituents and institutional challenges. It also introduces a novel framework for evaluating political efficacy in densely populated urban areas.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elected officials in Nairobi County and quantitative analysis of policy outcomes over the past decade. Data sources include parliamentary records, municipal budgets, and surveys conducted among Nairobi residents. The study focuses on three key areas: urban planning initiatives led by politicians, public perception of political transparency, and inter-ethnic cooperation within the city’s governance structure.</w:t>
      </w:r>
    </w:p>
    <w:bookmarkEnd w:id="23"/>
    <w:bookmarkStart w:id="24" w:name="case-study-politicians-in-nairobi-county"/>
    <w:p>
      <w:pPr>
        <w:pStyle w:val="Heading2"/>
      </w:pPr>
      <w:r>
        <w:t xml:space="preserve">Case Study: Politicians in Nairobi County</w:t>
      </w:r>
    </w:p>
    <w:p>
      <w:pPr>
        <w:pStyle w:val="FirstParagraph"/>
      </w:pPr>
      <w:r>
        <w:t xml:space="preserve">Nairobi County has produced some of Kenya’s most influential politicians, including former President Uhuru Kenyatta and current Nairobi Governor Mike Sonko. These figures exemplify the dual role of local leaders in addressing immediate urban concerns—such as traffic congestion and housing shortages—while aligning with national agendas. However, their leadership has also faced criticism for alleged mismanagement of public funds (Kenya National Assembly, 2021) and failure to resolve persistent slum conditions.</w:t>
      </w:r>
    </w:p>
    <w:p>
      <w:pPr>
        <w:pStyle w:val="BodyText"/>
      </w:pPr>
      <w:r>
        <w:t xml:space="preserve">A comparative analysis of Nairobi’s political leaders reveals a pattern of prioritizing short-term electoral gains over long-term civic development. For instance, infrastructure projects in affluent areas like Westlands often overshadow neglect in informal settlements like Kibera. This disparity underscores the need for equitable resource distribution policies.</w:t>
      </w:r>
    </w:p>
    <w:bookmarkEnd w:id="24"/>
    <w:bookmarkStart w:id="25" w:name="X281b8dbbdbbc92f5324987d3ca6d175718263c0"/>
    <w:p>
      <w:pPr>
        <w:pStyle w:val="Heading2"/>
      </w:pPr>
      <w:r>
        <w:t xml:space="preserve">Challenges Facing Politicians in Kenya Nairobi</w:t>
      </w:r>
    </w:p>
    <w:p>
      <w:pPr>
        <w:pStyle w:val="FirstParagraph"/>
      </w:pPr>
      <w:r>
        <w:t xml:space="preserve">1. **Corruption**: Political leaders frequently face accusations of embezzlement and nepotism, eroding public trust (Kenyatta, 2019).</w:t>
      </w:r>
      <w:r>
        <w:br/>
      </w:r>
      <w:r>
        <w:t xml:space="preserve">2. **Ethnic Divisions**: Nairobi’s diverse population necessitates inclusive policies to prevent ethnic-based conflicts, yet politicians often exploit these divisions for electoral advantage.</w:t>
      </w:r>
      <w:r>
        <w:br/>
      </w:r>
      <w:r>
        <w:t xml:space="preserve">3. **Urbanization Pressures**: Rapid population growth strains public services, demanding innovative governance strategies.</w:t>
      </w:r>
    </w:p>
    <w:bookmarkEnd w:id="25"/>
    <w:bookmarkStart w:id="26" w:name="opportunities-for-political-leadership"/>
    <w:p>
      <w:pPr>
        <w:pStyle w:val="Heading2"/>
      </w:pPr>
      <w:r>
        <w:t xml:space="preserve">Opportunities for Political Leadership</w:t>
      </w:r>
    </w:p>
    <w:p>
      <w:pPr>
        <w:pStyle w:val="FirstParagraph"/>
      </w:pPr>
      <w:r>
        <w:t xml:space="preserve">Despite these challenges, Nairobi’s political landscape offers opportunities for transformative leadership. Politicians can leverage the city’s tech-savvy youth base to promote digital governance (e.g., e-voting systems). Collaborations with civil society organizations and private sector stakeholders could also drive sustainable urban development. Furthermore, Nairobi’s role as a regional hub positions its leaders to influence East African policy agendas through platforms like the East African Shilling initiative.</w:t>
      </w:r>
    </w:p>
    <w:bookmarkEnd w:id="26"/>
    <w:bookmarkStart w:id="27" w:name="recommendations"/>
    <w:p>
      <w:pPr>
        <w:pStyle w:val="Heading2"/>
      </w:pPr>
      <w:r>
        <w:t xml:space="preserve">Recommendations</w:t>
      </w:r>
    </w:p>
    <w:p>
      <w:pPr>
        <w:pStyle w:val="FirstParagraph"/>
      </w:pPr>
      <w:r>
        <w:t xml:space="preserve">1. **Enhance Transparency**: Implement real-time budget tracking and public reporting mechanisms for all political campaigns.</w:t>
      </w:r>
      <w:r>
        <w:br/>
      </w:r>
      <w:r>
        <w:t xml:space="preserve">2. **Promote Inclusivity**: Adopt policies that ensure marginalized communities in Nairobi, such as the Kibera slum, are prioritized in development projects.</w:t>
      </w:r>
      <w:r>
        <w:br/>
      </w:r>
      <w:r>
        <w:t xml:space="preserve">3. **Strengthen Institutional Oversight**: Empower independent bodies like the Ethics and Anti-Corruption Commission (EACC) to monitor political misconduct.</w:t>
      </w:r>
    </w:p>
    <w:bookmarkEnd w:id="27"/>
    <w:bookmarkStart w:id="28" w:name="conclusion"/>
    <w:p>
      <w:pPr>
        <w:pStyle w:val="Heading2"/>
      </w:pPr>
      <w:r>
        <w:t xml:space="preserve">Conclusion</w:t>
      </w:r>
    </w:p>
    <w:p>
      <w:pPr>
        <w:pStyle w:val="FirstParagraph"/>
      </w:pPr>
      <w:r>
        <w:t xml:space="preserve">The role of politicians in Kenya Nairobi is pivotal to both local and national progress. While systemic challenges such as corruption and ethnic polarization persist, the city’s leaders hold unique potential to drive innovation in governance. By embracing transparency, inclusivity, and strategic collaboration with diverse stakeholders, politicians in Nairobi can serve as a model for equitable development across Kenya. This thesis underscores the urgent need for reforming political practices to ensure that Nairobi’s leadership reflects the aspirations of its dynamic population.</w:t>
      </w:r>
    </w:p>
    <w:bookmarkEnd w:id="28"/>
    <w:bookmarkStart w:id="29" w:name="references"/>
    <w:p>
      <w:pPr>
        <w:pStyle w:val="Heading2"/>
      </w:pPr>
      <w:r>
        <w:t xml:space="preserve">References</w:t>
      </w:r>
    </w:p>
    <w:p>
      <w:pPr>
        <w:numPr>
          <w:ilvl w:val="0"/>
          <w:numId w:val="1001"/>
        </w:numPr>
        <w:pStyle w:val="Compact"/>
      </w:pPr>
      <w:r>
        <w:t xml:space="preserve">Mwangi, J. (2015). *Kenya’s Political Landscape: Unity and Division*. Nairobi Press.</w:t>
      </w:r>
    </w:p>
    <w:p>
      <w:pPr>
        <w:numPr>
          <w:ilvl w:val="0"/>
          <w:numId w:val="1001"/>
        </w:numPr>
        <w:pStyle w:val="Compact"/>
      </w:pPr>
      <w:r>
        <w:t xml:space="preserve">Ochieng’, L. (2020). *Urban Governance in Nairobi: Challenges and Solutions*. KIPPRA Report.</w:t>
      </w:r>
    </w:p>
    <w:p>
      <w:pPr>
        <w:numPr>
          <w:ilvl w:val="0"/>
          <w:numId w:val="1001"/>
        </w:numPr>
        <w:pStyle w:val="Compact"/>
      </w:pPr>
      <w:r>
        <w:t xml:space="preserve">Kenyatta, U. (2019). *Addressing Corruption in Kenyan Politics*. Presidential Speech, Kenya National Assembly.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Kenya Nairobi</dc:title>
  <dc:creator/>
  <dc:language>en</dc:language>
  <cp:keywords/>
  <dcterms:created xsi:type="dcterms:W3CDTF">2026-07-23T08:57:03Z</dcterms:created>
  <dcterms:modified xsi:type="dcterms:W3CDTF">2026-07-23T08:57:03Z</dcterms:modified>
</cp:coreProperties>
</file>

<file path=docProps/custom.xml><?xml version="1.0" encoding="utf-8"?>
<Properties xmlns="http://schemas.openxmlformats.org/officeDocument/2006/custom-properties" xmlns:vt="http://schemas.openxmlformats.org/officeDocument/2006/docPropsVTypes"/>
</file>