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5ee5c9543a2231bb136d545b7a8de133accba49"/>
    <w:p>
      <w:pPr>
        <w:pStyle w:val="Heading1"/>
      </w:pPr>
      <w:r>
        <w:t xml:space="preserve">Undergraduate Thesis: The Role of Politicians in Shaping Urban Governance in Myanmar Yangon</w:t>
      </w:r>
    </w:p>
    <w:bookmarkStart w:id="20" w:name="abstract"/>
    <w:p>
      <w:pPr>
        <w:pStyle w:val="Heading2"/>
      </w:pPr>
      <w:r>
        <w:t xml:space="preserve">Abstract</w:t>
      </w:r>
    </w:p>
    <w:p>
      <w:pPr>
        <w:pStyle w:val="FirstParagraph"/>
      </w:pPr>
      <w:r>
        <w:t xml:space="preserve">This Undergraduate Thesis explores the multifaceted role of politicians in shaping urban governance and political dynamics within Myanmar Yangon. As a major urban center, Yangon has historically been a hub for political activity, economic development, and cultural exchange in Myanmar. However, the interplay between local politicians and national governance structures remains complex due to historical legacies of colonial rule, ethnic diversity, and ongoing political reforms. This study examines how politicians in Yangon navigate challenges such as bureaucratic inefficiencies, ethnic tensions, and public demand for accountability to influence policy outcomes. Through a qualitative analysis of political discourse, electoral trends, and governance practices in Yangon since the 2010 constitutional reforms, this thesis highlights the critical role of local politicians in bridging gaps between federal policies and grassroots needs. The findings underscore the necessity of understanding Yangon’s unique socio-political context to address systemic issues like corruption and marginalization while fostering inclusive governance.</w:t>
      </w:r>
    </w:p>
    <w:bookmarkEnd w:id="20"/>
    <w:bookmarkStart w:id="21" w:name="introduction"/>
    <w:p>
      <w:pPr>
        <w:pStyle w:val="Heading2"/>
      </w:pPr>
      <w:r>
        <w:t xml:space="preserve">Introduction</w:t>
      </w:r>
    </w:p>
    <w:p>
      <w:pPr>
        <w:pStyle w:val="FirstParagraph"/>
      </w:pPr>
      <w:r>
        <w:t xml:space="preserve">Myanmar Yangon, the former capital of the country and its most populous city, serves as a microcosm of the nation's political struggles. As a center for commerce, culture, and communication, it has long been a focal point for political movements. The role of politicians in Yangon is not only pivotal for local governance but also reflects broader national challenges such as ethnic conflict resolution and democratic transition. This Undergraduate Thesis investigates how politicians in Yangon have historically influenced urban development, managed inter-ethnic relations, and responded to public demands during periods of political change. By focusing on the interplay between local political actors and federal institutions, this study aims to contribute to academic discourse on governance in post-colonial societies.</w:t>
      </w:r>
    </w:p>
    <w:bookmarkEnd w:id="21"/>
    <w:bookmarkStart w:id="22" w:name="X68438b602c5172bda2630c4560d8f07dc61f2ad"/>
    <w:p>
      <w:pPr>
        <w:pStyle w:val="Heading2"/>
      </w:pPr>
      <w:r>
        <w:t xml:space="preserve">Historical Context of Politicians in Yangon</w:t>
      </w:r>
    </w:p>
    <w:p>
      <w:pPr>
        <w:pStyle w:val="FirstParagraph"/>
      </w:pPr>
      <w:r>
        <w:t xml:space="preserve">Yangon’s political landscape has been shaped by its colonial past, where British administrators prioritized economic exploitation over local governance. Post-independence, the city became a battleground for competing political ideologies, from socialist policies under the 1962 military junta to democratic reforms in the 2010s. Politicians in Yangon during this period often balanced loyalty to national leaders with efforts to address local grievances, such as infrastructure neglect and ethnic marginalization.</w:t>
      </w:r>
    </w:p>
    <w:p>
      <w:pPr>
        <w:pStyle w:val="BodyText"/>
      </w:pPr>
      <w:r>
        <w:t xml:space="preserve">The 2008 constitution marked a turning point, introducing elections for local councils while maintaining military oversight. Politicians in Yangon during this era faced the challenge of operating within a semi-authoritarian framework, where federal power constrained their ability to enact meaningful reforms. This tension between local autonomy and national control remains central to understanding the role of politicians in modern Yangon.</w:t>
      </w:r>
    </w:p>
    <w:bookmarkEnd w:id="22"/>
    <w:bookmarkStart w:id="23" w:name="X82c00ce1f70a6f6f9caaf1a38baa9dfaf5dbc51"/>
    <w:p>
      <w:pPr>
        <w:pStyle w:val="Heading2"/>
      </w:pPr>
      <w:r>
        <w:t xml:space="preserve">Key Challenges Faced by Politicians in Yangon</w:t>
      </w:r>
    </w:p>
    <w:p>
      <w:pPr>
        <w:pStyle w:val="FirstParagraph"/>
      </w:pPr>
      <w:r>
        <w:rPr>
          <w:bCs/>
          <w:b/>
        </w:rPr>
        <w:t xml:space="preserve">1. Ethnic Diversity and Inclusion:</w:t>
      </w:r>
      <w:r>
        <w:t xml:space="preserve"> </w:t>
      </w:r>
      <w:r>
        <w:t xml:space="preserve">Yangon is home to a diverse population, including Burmans, Rohingya, Karen, and other ethnic groups. Politicians must navigate complex inter-ethnic dynamics to ensure equitable representation and resource distribution. Failure to address ethnic tensions has historically led to protests, as seen in the 2017 Rohingya crisis.</w:t>
      </w:r>
    </w:p>
    <w:p>
      <w:pPr>
        <w:pStyle w:val="BodyText"/>
      </w:pPr>
      <w:r>
        <w:rPr>
          <w:bCs/>
          <w:b/>
        </w:rPr>
        <w:t xml:space="preserve">2. Corruption and Accountability:</w:t>
      </w:r>
      <w:r>
        <w:t xml:space="preserve"> </w:t>
      </w:r>
      <w:r>
        <w:t xml:space="preserve">Despite reforms, corruption remains a significant barrier to effective governance. Politicians in Yangon often face pressure from both federal authorities and local elites to prioritize patronage networks over public service. This has eroded trust in political institutions and fueled demands for transparency.</w:t>
      </w:r>
    </w:p>
    <w:p>
      <w:pPr>
        <w:pStyle w:val="BodyText"/>
      </w:pPr>
      <w:r>
        <w:rPr>
          <w:bCs/>
          <w:b/>
        </w:rPr>
        <w:t xml:space="preserve">3. Economic Development vs. Social Equity:</w:t>
      </w:r>
      <w:r>
        <w:t xml:space="preserve"> </w:t>
      </w:r>
      <w:r>
        <w:t xml:space="preserve">Rapid urbanization has created disparities between affluent neighborhoods like Inya Lake and underserved areas like the south of Yangon. Politicians must balance economic growth with social welfare, a challenge compounded by limited resources and political interference.</w:t>
      </w:r>
    </w:p>
    <w:bookmarkEnd w:id="23"/>
    <w:bookmarkStart w:id="24" w:name="X170ee9f958cfa7c7990c547a7778c1dc9c8e537"/>
    <w:p>
      <w:pPr>
        <w:pStyle w:val="Heading2"/>
      </w:pPr>
      <w:r>
        <w:t xml:space="preserve">The Role of Politicians in Contemporary Governance</w:t>
      </w:r>
    </w:p>
    <w:p>
      <w:pPr>
        <w:pStyle w:val="FirstParagraph"/>
      </w:pPr>
      <w:r>
        <w:t xml:space="preserve">In recent years, politicians in Yangon have leveraged digital platforms to engage with citizens directly, bypassing traditional bureaucratic channels. For example, the 2015 election saw candidates use social media to highlight local issues like traffic congestion and healthcare access. However, this shift also raises concerns about misinformation and polarization.</w:t>
      </w:r>
    </w:p>
    <w:p>
      <w:pPr>
        <w:pStyle w:val="BodyText"/>
      </w:pPr>
      <w:r>
        <w:t xml:space="preserve">Additionally, politicians in Yangon have played a crucial role in mediating between federal authorities and ethnic armed groups. Figures such as Aung San Suu Kyi’s National League for Democracy (NLD) members have attempted to reconcile national policies with the aspirations of marginalized communities, though progress has been hindered by ongoing conflicts.</w:t>
      </w:r>
    </w:p>
    <w:bookmarkEnd w:id="24"/>
    <w:bookmarkStart w:id="25" w:name="case-study-yangons-2017-local-elections"/>
    <w:p>
      <w:pPr>
        <w:pStyle w:val="Heading2"/>
      </w:pPr>
      <w:r>
        <w:t xml:space="preserve">Case Study: Yangon’s 2017 Local Elections</w:t>
      </w:r>
    </w:p>
    <w:p>
      <w:pPr>
        <w:pStyle w:val="FirstParagraph"/>
      </w:pPr>
      <w:r>
        <w:t xml:space="preserve">The 2017 local elections in Yangon provide a compelling case study of political dynamics. Despite the NLD’s strong showing, voter turnout was low in areas with perceived federal bias. Politicians who prioritized grassroots engagement, such as those addressing land rights and education access, saw higher support. This highlights the importance of localized policymaking in building public trust.</w:t>
      </w:r>
    </w:p>
    <w:p>
      <w:pPr>
        <w:pStyle w:val="BodyText"/>
      </w:pPr>
      <w:r>
        <w:t xml:space="preserve">However, post-election tensions also revealed vulnerabilities. Allegations of voter suppression and intimidation underscored the fragility of democratic processes in Yangon’s political arena.</w:t>
      </w:r>
    </w:p>
    <w:bookmarkEnd w:id="25"/>
    <w:bookmarkStart w:id="26" w:name="conclusion"/>
    <w:p>
      <w:pPr>
        <w:pStyle w:val="Heading2"/>
      </w:pPr>
      <w:r>
        <w:t xml:space="preserve">Conclusion</w:t>
      </w:r>
    </w:p>
    <w:p>
      <w:pPr>
        <w:pStyle w:val="FirstParagraph"/>
      </w:pPr>
      <w:r>
        <w:t xml:space="preserve">The role of politicians in Myanmar Yangon is indispensable to understanding the city’s governance challenges and opportunities. As a critical nexus between federal policies and local realities, Yangon offers valuable insights into the complexities of urban politics in post-colonial states. This Undergraduate Thesis argues that inclusive, transparent leadership is essential for addressing systemic issues like ethnic marginalization and corruption. Future research should explore how emerging technologies, such as blockchain for voting systems, could enhance accountability in Yangon’s political landscape.</w:t>
      </w:r>
    </w:p>
    <w:p>
      <w:pPr>
        <w:pStyle w:val="BodyText"/>
      </w:pPr>
      <w:r>
        <w:t xml:space="preserve">Ultimately, the study of politicians in Myanmar Yangon is not merely an academic exercise—it is a step toward fostering equitable governance and sustainable development in one of Southeast Asia’s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Myanmar Yangon</dc:title>
  <dc:creator/>
  <dc:language>en</dc:language>
  <cp:keywords/>
  <dcterms:created xsi:type="dcterms:W3CDTF">2026-07-23T19:10:24Z</dcterms:created>
  <dcterms:modified xsi:type="dcterms:W3CDTF">2026-07-23T19:10:24Z</dcterms:modified>
</cp:coreProperties>
</file>

<file path=docProps/custom.xml><?xml version="1.0" encoding="utf-8"?>
<Properties xmlns="http://schemas.openxmlformats.org/officeDocument/2006/custom-properties" xmlns:vt="http://schemas.openxmlformats.org/officeDocument/2006/docPropsVTypes"/>
</file>