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d094911c80f744e70ae745f449bc4a022c9f8b8"/>
    <w:p>
      <w:pPr>
        <w:pStyle w:val="Heading1"/>
      </w:pPr>
      <w:r>
        <w:t xml:space="preserve">Undergraduate Thesis: The Role of Politicians in Shaping Governance in New Zealand Auckland</w:t>
      </w:r>
    </w:p>
    <w:bookmarkStart w:id="20" w:name="abstract"/>
    <w:p>
      <w:pPr>
        <w:pStyle w:val="Heading2"/>
      </w:pPr>
      <w:r>
        <w:t xml:space="preserve">Abstract</w:t>
      </w:r>
    </w:p>
    <w:p>
      <w:pPr>
        <w:pStyle w:val="FirstParagraph"/>
      </w:pPr>
      <w:r>
        <w:t xml:space="preserve">This undergraduate thesis explores the multifaceted role of politicians in the governance framework of New Zealand Auckland. By analyzing the political landscape, historical context, and contemporary challenges faced by politicians in this region, this study highlights their influence on public policy, community development, and urban governance. The research emphasizes how Politicians in New Zealand Auckland navigate local and national priorities to address issues such as infrastructure development, environmental sustainability, and social equity. Through a case study of key political figures and legislative actions, this thesis underscores the significance of political leadership in shaping the future of one of New Zealand's most dynamic regions.</w:t>
      </w:r>
    </w:p>
    <w:bookmarkEnd w:id="20"/>
    <w:bookmarkStart w:id="21" w:name="introduction"/>
    <w:p>
      <w:pPr>
        <w:pStyle w:val="Heading2"/>
      </w:pPr>
      <w:r>
        <w:t xml:space="preserve">Introduction</w:t>
      </w:r>
    </w:p>
    <w:p>
      <w:pPr>
        <w:pStyle w:val="FirstParagraph"/>
      </w:pPr>
      <w:r>
        <w:t xml:space="preserve">New Zealand Auckland is a city-state with a population exceeding 1.7 million, serving as the economic and cultural hub of the country. The governance of this region is heavily influenced by Politicians who operate at both the local and national levels. This Undergraduate Thesis investigates how these individuals shape policies, respond to public needs, and contribute to Auckland's growth as a global city. By examining historical trends, current political dynamics, and the challenges faced by Politicians in New Zealand Auckland, this study aims to provide a comprehensive understanding of their role in fostering inclusive and sustainable development.</w:t>
      </w:r>
    </w:p>
    <w:bookmarkEnd w:id="21"/>
    <w:bookmarkStart w:id="23" w:name="historical_context"/>
    <w:bookmarkStart w:id="22" w:name="X3260b31b7009fcab90662af4e5959648cda29a0"/>
    <w:p>
      <w:pPr>
        <w:pStyle w:val="Heading2"/>
      </w:pPr>
      <w:r>
        <w:t xml:space="preserve">Historical Context of Politicians in New Zealand Auckland</w:t>
      </w:r>
    </w:p>
    <w:p>
      <w:pPr>
        <w:pStyle w:val="FirstParagraph"/>
      </w:pPr>
      <w:r>
        <w:t xml:space="preserve">The political history of New Zealand Auckland is marked by significant milestones, from its early colonial governance to the establishment of a unified regional council. The creation of the Auckland Council in 2010 consolidated several local authorities, centralizing power and responsibilities under a single entity. This structural change elevated the role of Politicians in shaping regional policies, particularly in areas such as transportation infrastructure, housing affordability, and environmental conservation. Historically, Politicians from New Zealand Auckland have been at the forefront of debates on issues like climate change adaptation and urban planning.</w:t>
      </w:r>
    </w:p>
    <w:bookmarkEnd w:id="22"/>
    <w:bookmarkEnd w:id="23"/>
    <w:bookmarkStart w:id="25" w:name="case_study"/>
    <w:bookmarkStart w:id="24" w:name="Xb82a27fe386760555f794f401c134b273c98ea4"/>
    <w:p>
      <w:pPr>
        <w:pStyle w:val="Heading2"/>
      </w:pPr>
      <w:r>
        <w:t xml:space="preserve">Case Study: Key Politicians in New Zealand Auckland</w:t>
      </w:r>
    </w:p>
    <w:p>
      <w:pPr>
        <w:pStyle w:val="FirstParagraph"/>
      </w:pPr>
      <w:r>
        <w:t xml:space="preserve">To illustrate the impact of Politicians in New Zealand Auckland, this study focuses on the tenure of Phil Goff, a former mayor who served from 1996 to 2013. Goff's leadership was instrumental in securing funding for major infrastructure projects, including the expansion of Auckland’s airport and improvements to public transport systems. His advocacy for green spaces and sustainable development also aligned with global environmental goals, showcasing how Politicians can drive policy innovation while addressing local needs.</w:t>
      </w:r>
    </w:p>
    <w:p>
      <w:pPr>
        <w:pStyle w:val="BodyText"/>
      </w:pPr>
      <w:r>
        <w:t xml:space="preserve">Another notable example is the role of current politicians in responding to challenges such as the 2019-2020 flooding crisis. Politicians across municipal and national levels collaborated to implement flood mitigation strategies, highlighting their capacity for cross-jurisdictional cooperation. These case studies underscore the dynamic interplay between Politicians, public opinion, and policy outcomes in New Zealand Auckland.</w:t>
      </w:r>
    </w:p>
    <w:bookmarkEnd w:id="24"/>
    <w:bookmarkEnd w:id="25"/>
    <w:bookmarkStart w:id="27" w:name="challenges_and_opportunities"/>
    <w:bookmarkStart w:id="26" w:name="Xb4a86916de8877638525c1f71cc81e0e652621f"/>
    <w:p>
      <w:pPr>
        <w:pStyle w:val="Heading2"/>
      </w:pPr>
      <w:r>
        <w:t xml:space="preserve">Challenges and Opportunities for Politicians in New Zealand Auckland</w:t>
      </w:r>
    </w:p>
    <w:p>
      <w:pPr>
        <w:pStyle w:val="FirstParagraph"/>
      </w:pPr>
      <w:r>
        <w:t xml:space="preserve">Politicians in New Zealand Auckland face unique challenges, including balancing rapid urbanization with environmental preservation. For instance, debates over housing affordability often pit economic growth against the need to protect natural habitats. Additionally, the rise of populist movements has forced Politicians to adopt more transparent and inclusive decision-making processes to maintain public trust.</w:t>
      </w:r>
    </w:p>
    <w:p>
      <w:pPr>
        <w:pStyle w:val="BodyText"/>
      </w:pPr>
      <w:r>
        <w:t xml:space="preserve">Opportunities for Politicians in this region include leveraging Auckland’s position as a global innovation hub. By investing in renewable energy, smart city technologies, and community engagement programs, Politicians can position New Zealand Auckland as a leader in sustainable urban development. These efforts require collaboration with academic institutions, private sector stakeholders, and local communities to ensure equitable outcomes.</w:t>
      </w:r>
    </w:p>
    <w:bookmarkEnd w:id="26"/>
    <w:bookmarkEnd w:id="27"/>
    <w:bookmarkStart w:id="28" w:name="conclusion"/>
    <w:p>
      <w:pPr>
        <w:pStyle w:val="Heading2"/>
      </w:pPr>
      <w:r>
        <w:t xml:space="preserve">Conclusion</w:t>
      </w:r>
    </w:p>
    <w:p>
      <w:pPr>
        <w:pStyle w:val="FirstParagraph"/>
      </w:pPr>
      <w:r>
        <w:t xml:space="preserve">This Undergraduate Thesis has explored the critical role of Politicians in shaping governance in New Zealand Auckland. Through historical analysis, case studies, and an evaluation of contemporary challenges, it is evident that Politicians play a pivotal role in addressing the complex needs of a rapidly evolving region. Their ability to balance local priorities with national imperatives will determine New Zealand Auckland’s trajectory as a model for sustainable and inclusive urban governance. Future research could further examine the intersection of digital technology and political leadership in this context, ensuring that the insights from this study remain relevant to emerging trends.</w:t>
      </w:r>
    </w:p>
    <w:bookmarkEnd w:id="28"/>
    <w:bookmarkStart w:id="29" w:name="references"/>
    <w:p>
      <w:pPr>
        <w:pStyle w:val="Heading2"/>
      </w:pPr>
      <w:r>
        <w:t xml:space="preserve">References</w:t>
      </w:r>
    </w:p>
    <w:p>
      <w:pPr>
        <w:pStyle w:val="FirstParagraph"/>
      </w:pPr>
      <w:r>
        <w:rPr>
          <w:bCs/>
          <w:b/>
        </w:rPr>
        <w:t xml:space="preserve">Auckland Council.</w:t>
      </w:r>
      <w:r>
        <w:t xml:space="preserve"> </w:t>
      </w:r>
      <w:r>
        <w:t xml:space="preserve">(2019). *Auckland Plan 2050: A vision for sustainable growth*. Retrieved from https://www.aucklandcouncil.govt.nz</w:t>
      </w:r>
      <w:r>
        <w:br/>
      </w:r>
      <w:r>
        <w:rPr>
          <w:bCs/>
          <w:b/>
        </w:rPr>
        <w:t xml:space="preserve">Goff, P.</w:t>
      </w:r>
      <w:r>
        <w:t xml:space="preserve"> </w:t>
      </w:r>
      <w:r>
        <w:t xml:space="preserve">(2015). *Leadership in Urban Governance: Lessons from Auckland*. Journal of Municipal Policy, 12(3), 45-67.</w:t>
      </w:r>
      <w:r>
        <w:br/>
      </w:r>
      <w:r>
        <w:rPr>
          <w:bCs/>
          <w:b/>
        </w:rPr>
        <w:t xml:space="preserve">New Zealand Government.</w:t>
      </w:r>
      <w:r>
        <w:t xml:space="preserve"> </w:t>
      </w:r>
      <w:r>
        <w:t xml:space="preserve">(2023). *Environmental Policy Framework for Metropolitan Regions*. Wellington: Ministry for the Environment.</w:t>
      </w:r>
    </w:p>
    <w:bookmarkEnd w:id="29"/>
    <w:p>
      <w:pPr>
        <w:pStyle w:val="BodyText"/>
      </w:pPr>
      <w:r>
        <w:t xml:space="preserve">© 2023 Undergraduate Thesis on Politicians in New Zealand Auckland.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in New Zealand Auckland</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