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Politicians in Shaping Governance and Public Policy in the Philippines Manila Context</w:t>
      </w:r>
    </w:p>
    <w:bookmarkStart w:id="20" w:name="abstract"/>
    <w:p>
      <w:pPr>
        <w:pStyle w:val="Heading2"/>
      </w:pPr>
      <w:r>
        <w:t xml:space="preserve">Abstract</w:t>
      </w:r>
    </w:p>
    <w:p>
      <w:pPr>
        <w:pStyle w:val="FirstParagraph"/>
      </w:pPr>
      <w:r>
        <w:t xml:space="preserve">This Undergraduate Thesis explores the multifaceted role of Politician in the political landscape of Philippines Manila, a city that has historically been at the center of national governance and socio-economic development. The study examines how Politicians in Manila navigate challenges such as political corruption, public accountability, and electoral integrity while striving to implement policies that address urbanization pressures and inequality. Through a qualitative analysis of recent legislative actions, public discourse, and case studies of prominent figures in Manila’s political arena, this thesis argues that Politicians play a pivotal role in shaping the city’s trajectory as a dynamic yet complex hub of governance. The findings highlight both the opportunities and obstacles faced by Politicians in Manila, emphasizing their critical responsibility to balance local interests with national priorities.</w:t>
      </w:r>
    </w:p>
    <w:bookmarkEnd w:id="20"/>
    <w:bookmarkStart w:id="21" w:name="introduction"/>
    <w:p>
      <w:pPr>
        <w:pStyle w:val="Heading2"/>
      </w:pPr>
      <w:r>
        <w:t xml:space="preserve">Introduction</w:t>
      </w:r>
    </w:p>
    <w:p>
      <w:pPr>
        <w:pStyle w:val="FirstParagraph"/>
      </w:pPr>
      <w:r>
        <w:t xml:space="preserve">The Philippines Manila, as the capital city and former seat of government, holds a unique position in the nation’s political hierarchy. Its historical significance as a center for governance has made it a focal point for Politician seeking influence at both local and national levels. However, this prominence also brings heightened scrutiny and challenges. This thesis aims to investigate how Politicians in Manila interact with institutional frameworks, public expectations, and socio-political dynamics to drive policy reforms or maintain the status quo.</w:t>
      </w:r>
    </w:p>
    <w:p>
      <w:pPr>
        <w:pStyle w:val="BodyText"/>
      </w:pPr>
      <w:r>
        <w:t xml:space="preserve">The study is particularly relevant in light of recent controversies surrounding political dynasties, electoral fraud allegations, and debates over the role of media in shaping public perception of Politician. By focusing on Manila’s unique context—characterized by rapid urbanization, economic disparities, and a diverse population—the thesis seeks to contribute to academic discourse on governance models tailored to metropolitan areas.</w:t>
      </w:r>
    </w:p>
    <w:bookmarkEnd w:id="21"/>
    <w:bookmarkStart w:id="22" w:name="methodology"/>
    <w:p>
      <w:pPr>
        <w:pStyle w:val="Heading2"/>
      </w:pPr>
      <w:r>
        <w:t xml:space="preserve">Methodology</w:t>
      </w:r>
    </w:p>
    <w:p>
      <w:pPr>
        <w:pStyle w:val="FirstParagraph"/>
      </w:pPr>
      <w:r>
        <w:t xml:space="preserve">This research employs a qualitative approach, utilizing case studies of key Politicians in Manila over the past decade. Data was collected through secondary sources, including parliamentary records, media coverage, and academic literature on Philippine politics. The analysis also incorporates public opinion surveys conducted in 2023 to gauge citizens’ perceptions of Politician effectiveness.</w:t>
      </w:r>
    </w:p>
    <w:p>
      <w:pPr>
        <w:pStyle w:val="BodyText"/>
      </w:pPr>
      <w:r>
        <w:t xml:space="preserve">Key themes explored include:</w:t>
      </w:r>
    </w:p>
    <w:p>
      <w:pPr>
        <w:numPr>
          <w:ilvl w:val="0"/>
          <w:numId w:val="1001"/>
        </w:numPr>
        <w:pStyle w:val="Compact"/>
      </w:pPr>
      <w:r>
        <w:t xml:space="preserve">The influence of political families on governance structures</w:t>
      </w:r>
    </w:p>
    <w:p>
      <w:pPr>
        <w:numPr>
          <w:ilvl w:val="0"/>
          <w:numId w:val="1001"/>
        </w:numPr>
        <w:pStyle w:val="Compact"/>
      </w:pPr>
      <w:r>
        <w:t xml:space="preserve">The role of digital media in shaping Politician reputations</w:t>
      </w:r>
    </w:p>
    <w:p>
      <w:pPr>
        <w:numPr>
          <w:ilvl w:val="0"/>
          <w:numId w:val="1001"/>
        </w:numPr>
        <w:pStyle w:val="Compact"/>
      </w:pPr>
      <w:r>
        <w:t xml:space="preserve">Policy outcomes in Manila compared to other regions</w:t>
      </w:r>
    </w:p>
    <w:bookmarkEnd w:id="22"/>
    <w:bookmarkStart w:id="23" w:name="Xc58284261ed8b5dae401b116ad009521445ec2b"/>
    <w:p>
      <w:pPr>
        <w:pStyle w:val="Heading2"/>
      </w:pPr>
      <w:r>
        <w:t xml:space="preserve">Political Landscape of Philippines Manila</w:t>
      </w:r>
    </w:p>
    <w:p>
      <w:pPr>
        <w:pStyle w:val="FirstParagraph"/>
      </w:pPr>
      <w:r>
        <w:t xml:space="preserve">Philippines Manila has long been a microcosm of the nation’s political struggles and triumphs. Politicians in this city often hold dual roles as legislators, mayors, or members of national assemblies. For instance, the case of former Mayor Alfredo Lim (2013–2019) illustrates how Politicians can leverage their influence to address infrastructure gaps while navigating allegations of corruption.</w:t>
      </w:r>
    </w:p>
    <w:p>
      <w:pPr>
        <w:pStyle w:val="BodyText"/>
      </w:pPr>
      <w:r>
        <w:t xml:space="preserve">The rise of digital platforms has transformed the political sphere in Manila. Politicians now engage with constituents through social media, a shift that has democratized access to political discourse but also introduced challenges such as misinformation and polarized public opinion.</w:t>
      </w:r>
    </w:p>
    <w:bookmarkEnd w:id="23"/>
    <w:bookmarkStart w:id="24" w:name="Xbf5beb5bc0539d66688d5e5b3037cfaba935138"/>
    <w:p>
      <w:pPr>
        <w:pStyle w:val="Heading2"/>
      </w:pPr>
      <w:r>
        <w:t xml:space="preserve">Challenges Faced by Politicians in Manila</w:t>
      </w:r>
    </w:p>
    <w:p>
      <w:pPr>
        <w:pStyle w:val="FirstParagraph"/>
      </w:pPr>
      <w:r>
        <w:t xml:space="preserve">Politicians in Manila grapple with systemic issues including:</w:t>
      </w:r>
    </w:p>
    <w:p>
      <w:pPr>
        <w:numPr>
          <w:ilvl w:val="0"/>
          <w:numId w:val="1002"/>
        </w:numPr>
        <w:pStyle w:val="Compact"/>
      </w:pPr>
      <w:r>
        <w:rPr>
          <w:bCs/>
          <w:b/>
        </w:rPr>
        <w:t xml:space="preserve">Corruption:</w:t>
      </w:r>
      <w:r>
        <w:t xml:space="preserve"> </w:t>
      </w:r>
      <w:r>
        <w:t xml:space="preserve">High-profile cases such as the 2017 pork barrel scandal have underscored the risks of unethical practices.</w:t>
      </w:r>
    </w:p>
    <w:p>
      <w:pPr>
        <w:numPr>
          <w:ilvl w:val="0"/>
          <w:numId w:val="1002"/>
        </w:numPr>
        <w:pStyle w:val="Compact"/>
      </w:pPr>
      <w:r>
        <w:rPr>
          <w:bCs/>
          <w:b/>
        </w:rPr>
        <w:t xml:space="preserve">Electoral Fraud:</w:t>
      </w:r>
      <w:r>
        <w:t xml:space="preserve"> </w:t>
      </w:r>
      <w:r>
        <w:t xml:space="preserve">Allegations of vote-buying and voter intimidation persist despite legal reforms.</w:t>
      </w:r>
    </w:p>
    <w:p>
      <w:pPr>
        <w:numPr>
          <w:ilvl w:val="0"/>
          <w:numId w:val="1002"/>
        </w:numPr>
        <w:pStyle w:val="Compact"/>
      </w:pPr>
      <w:r>
        <w:rPr>
          <w:bCs/>
          <w:b/>
        </w:rPr>
        <w:t xml:space="preserve">Cultural Resistance:</w:t>
      </w:r>
      <w:r>
        <w:t xml:space="preserve"> </w:t>
      </w:r>
      <w:r>
        <w:t xml:space="preserve">Traditional power structures often marginalize grassroots movements advocating for transparency.</w:t>
      </w:r>
    </w:p>
    <w:p>
      <w:pPr>
        <w:pStyle w:val="FirstParagraph"/>
      </w:pPr>
      <w:r>
        <w:t xml:space="preserve">These challenges are compounded by Manila’s status as a densely populated urban center, where competing interests demand nuanced policy solutions.</w:t>
      </w:r>
    </w:p>
    <w:bookmarkEnd w:id="24"/>
    <w:bookmarkStart w:id="25" w:name="opportunities-and-innovations"/>
    <w:p>
      <w:pPr>
        <w:pStyle w:val="Heading2"/>
      </w:pPr>
      <w:r>
        <w:t xml:space="preserve">Opportunities and Innovations</w:t>
      </w:r>
    </w:p>
    <w:p>
      <w:pPr>
        <w:pStyle w:val="FirstParagraph"/>
      </w:pPr>
      <w:r>
        <w:t xml:space="preserve">In response to these challenges, some Politicians in Manila have pioneered initiatives such as:</w:t>
      </w:r>
    </w:p>
    <w:p>
      <w:pPr>
        <w:numPr>
          <w:ilvl w:val="0"/>
          <w:numId w:val="1003"/>
        </w:numPr>
        <w:pStyle w:val="Compact"/>
      </w:pPr>
      <w:r>
        <w:rPr>
          <w:bCs/>
          <w:b/>
        </w:rPr>
        <w:t xml:space="preserve">E-Governance Platforms:</w:t>
      </w:r>
      <w:r>
        <w:t xml:space="preserve"> </w:t>
      </w:r>
      <w:r>
        <w:t xml:space="preserve">Implementing digital systems for public services to reduce bureaucratic inefficiencies.</w:t>
      </w:r>
    </w:p>
    <w:p>
      <w:pPr>
        <w:numPr>
          <w:ilvl w:val="0"/>
          <w:numId w:val="1003"/>
        </w:numPr>
        <w:pStyle w:val="Compact"/>
      </w:pPr>
      <w:r>
        <w:rPr>
          <w:bCs/>
          <w:b/>
        </w:rPr>
        <w:t xml:space="preserve">Anti-Corruption Campaigns:</w:t>
      </w:r>
      <w:r>
        <w:t xml:space="preserve"> </w:t>
      </w:r>
      <w:r>
        <w:t xml:space="preserve">Collaborating with civil society groups to enforce accountability measures.</w:t>
      </w:r>
    </w:p>
    <w:p>
      <w:pPr>
        <w:numPr>
          <w:ilvl w:val="0"/>
          <w:numId w:val="1003"/>
        </w:numPr>
        <w:pStyle w:val="Compact"/>
      </w:pPr>
      <w:r>
        <w:rPr>
          <w:bCs/>
          <w:b/>
        </w:rPr>
        <w:t xml:space="preserve">Inclusive Policy-Making:</w:t>
      </w:r>
      <w:r>
        <w:t xml:space="preserve"> </w:t>
      </w:r>
      <w:r>
        <w:t xml:space="preserve">Engaging marginalized communities in legislative processes through participatory budgeting.</w:t>
      </w:r>
    </w:p>
    <w:p>
      <w:pPr>
        <w:pStyle w:val="FirstParagraph"/>
      </w:pPr>
      <w:r>
        <w:t xml:space="preserve">The 2021 “Manila Clean Air Act” passed under Mayor Isko Moreno exemplifies how Politicians can drive transformative change by addressing climate and health concerns.</w:t>
      </w:r>
    </w:p>
    <w:bookmarkEnd w:id="25"/>
    <w:bookmarkStart w:id="26" w:name="conclusion"/>
    <w:p>
      <w:pPr>
        <w:pStyle w:val="Heading2"/>
      </w:pPr>
      <w:r>
        <w:t xml:space="preserve">Conclusion</w:t>
      </w:r>
    </w:p>
    <w:p>
      <w:pPr>
        <w:pStyle w:val="FirstParagraph"/>
      </w:pPr>
      <w:r>
        <w:t xml:space="preserve">This Undergraduate Thesis underscores the critical role of Politician in shaping the future of Philippines Manila. While systemic challenges persist, their capacity to innovate and respond to local needs remains vital for sustainable governance. As Manila continues to evolve, Politicians must balance tradition with modernization, ensuring that their leadership reflects the aspirations of a diverse and dynamic population.</w:t>
      </w:r>
    </w:p>
    <w:p>
      <w:pPr>
        <w:pStyle w:val="BodyText"/>
      </w:pPr>
      <w:r>
        <w:t xml:space="preserve">Future research could expand on the intersection of technology and politics in Manila or examine gender dynamics in political representation. Ultimately, understanding the complexities of Politician in this context is essential for advancing democratic practices in urban centers across the Philippines.</w:t>
      </w:r>
    </w:p>
    <w:bookmarkEnd w:id="26"/>
    <w:bookmarkStart w:id="27" w:name="references"/>
    <w:p>
      <w:pPr>
        <w:pStyle w:val="Heading2"/>
      </w:pPr>
      <w:r>
        <w:t xml:space="preserve">References</w:t>
      </w:r>
    </w:p>
    <w:p>
      <w:pPr>
        <w:numPr>
          <w:ilvl w:val="0"/>
          <w:numId w:val="1004"/>
        </w:numPr>
        <w:pStyle w:val="Compact"/>
      </w:pPr>
      <w:r>
        <w:t xml:space="preserve">Aquino, B. (2018). *Philippine Politics: A Contemporary Analysis*. Manila University Press.</w:t>
      </w:r>
    </w:p>
    <w:p>
      <w:pPr>
        <w:numPr>
          <w:ilvl w:val="0"/>
          <w:numId w:val="1004"/>
        </w:numPr>
        <w:pStyle w:val="Compact"/>
      </w:pPr>
      <w:r>
        <w:t xml:space="preserve">Cruz, M. (2019). “Corruption and Governance in Metro Manila.” *Journal of Southeast Asian Studies*, 45(3), 456–478.</w:t>
      </w:r>
    </w:p>
    <w:p>
      <w:pPr>
        <w:numPr>
          <w:ilvl w:val="0"/>
          <w:numId w:val="1004"/>
        </w:numPr>
        <w:pStyle w:val="Compact"/>
      </w:pPr>
      <w:r>
        <w:t xml:space="preserve">De Leon, R. (2021). *Digital Media and Political Engagement*. National Research Institute for Strategic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on Public Perception of Politicians in Manila</w:t>
      </w:r>
    </w:p>
    <w:p>
      <w:pPr>
        <w:pStyle w:val="BodyText"/>
      </w:pPr>
      <w:r>
        <w:rPr>
          <w:bCs/>
          <w:b/>
        </w:rPr>
        <w:t xml:space="preserve">Appendix B:</w:t>
      </w:r>
      <w:r>
        <w:t xml:space="preserve"> </w:t>
      </w:r>
      <w:r>
        <w:t xml:space="preserve">Case Study: Mayor Isko Moreno’s Anti-Corruption Measures (2019–2023)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Philippines Manila</dc:title>
  <dc:creator/>
  <dc:language>en</dc:language>
  <cp:keywords/>
  <dcterms:created xsi:type="dcterms:W3CDTF">2026-07-23T12:04:00Z</dcterms:created>
  <dcterms:modified xsi:type="dcterms:W3CDTF">2026-07-23T12:04:00Z</dcterms:modified>
</cp:coreProperties>
</file>

<file path=docProps/custom.xml><?xml version="1.0" encoding="utf-8"?>
<Properties xmlns="http://schemas.openxmlformats.org/officeDocument/2006/custom-properties" xmlns:vt="http://schemas.openxmlformats.org/officeDocument/2006/docPropsVTypes"/>
</file>