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Spain's</w:t>
      </w:r>
      <w:r>
        <w:t xml:space="preserve"> </w:t>
      </w:r>
      <w:r>
        <w:t xml:space="preserve">Madrid</w:t>
      </w:r>
    </w:p>
    <w:p>
      <w:pPr>
        <w:pStyle w:val="FirstParagraph"/>
      </w:pPr>
      <w:r>
        <w:t xml:space="preserve">```html</w:t>
      </w:r>
    </w:p>
    <w:bookmarkStart w:id="29" w:name="X5f710b27e739cd9f6bf534963bf81d395bb1b3c"/>
    <w:p>
      <w:pPr>
        <w:pStyle w:val="Heading1"/>
      </w:pPr>
      <w:r>
        <w:t xml:space="preserve">Undergraduate Thesis: The Role of Politicians in Spain's Madrid</w:t>
      </w:r>
    </w:p>
    <w:bookmarkStart w:id="20" w:name="abstract"/>
    <w:p>
      <w:pPr>
        <w:pStyle w:val="Heading2"/>
      </w:pPr>
      <w:r>
        <w:t xml:space="preserve">Abstract</w:t>
      </w:r>
    </w:p>
    <w:p>
      <w:pPr>
        <w:pStyle w:val="FirstParagraph"/>
      </w:pPr>
      <w:r>
        <w:t xml:space="preserve">This Undergraduate Thesis explores the multifaceted role of politicians in shaping the socio-political landscape of Madrid, Spain. By analyzing historical and contemporary case studies, this document highlights how politicians have influenced governance, public policy, and community development in Madrid. The research emphasizes the interplay between local leadership and national political dynamics in Spain.</w:t>
      </w:r>
    </w:p>
    <w:bookmarkEnd w:id="20"/>
    <w:bookmarkStart w:id="21" w:name="introduction"/>
    <w:p>
      <w:pPr>
        <w:pStyle w:val="Heading2"/>
      </w:pPr>
      <w:r>
        <w:t xml:space="preserve">Introduction</w:t>
      </w:r>
    </w:p>
    <w:p>
      <w:pPr>
        <w:pStyle w:val="FirstParagraph"/>
      </w:pPr>
      <w:r>
        <w:t xml:space="preserve">The city of Madrid has long been a pivotal center for political activity in Spain. As the capital, it serves as both a symbol of national identity and a hub for local governance. Politicians operating within this context face unique challenges, from managing urban growth to balancing regional autonomy with national interests. This thesis investigates how politicians in Madrid have navigated these complexities and contributed to the city's development.</w:t>
      </w:r>
    </w:p>
    <w:bookmarkEnd w:id="21"/>
    <w:bookmarkStart w:id="22" w:name="historical-context"/>
    <w:p>
      <w:pPr>
        <w:pStyle w:val="Heading2"/>
      </w:pPr>
      <w:r>
        <w:t xml:space="preserve">Historical Context</w:t>
      </w:r>
    </w:p>
    <w:p>
      <w:pPr>
        <w:pStyle w:val="FirstParagraph"/>
      </w:pPr>
      <w:r>
        <w:t xml:space="preserve">Madrid's political history is intertwined with Spain's broader narrative. From the reign of the Habsburgs to the modern democratic era, leaders in Madrid have shaped policies that reflect national priorities. For example, during Francisco Franco's regime (1939–1975), Madrid became a center of authoritarian control, with politicians enforcing centralized policies. However, post-Franco Spain saw a shift toward decentralization under the 1978 Constitution, granting autonomous communities like Madrid greater self-governance.</w:t>
      </w:r>
    </w:p>
    <w:bookmarkEnd w:id="22"/>
    <w:bookmarkStart w:id="23" w:name="key-politicians-in-madrids-history"/>
    <w:p>
      <w:pPr>
        <w:pStyle w:val="Heading2"/>
      </w:pPr>
      <w:r>
        <w:t xml:space="preserve">Key Politicians in Madrid's History</w:t>
      </w:r>
    </w:p>
    <w:p>
      <w:pPr>
        <w:pStyle w:val="FirstParagraph"/>
      </w:pPr>
      <w:r>
        <w:t xml:space="preserve">Several politicians have left indelible marks on Madrid. One notable figure is **Manuela Carmena**, who served as the first elected mayor of Madrid under the Podemos-led coalition (2015–2019). Carmena's tenure focused on social justice, environmental sustainability, and reducing economic inequality. Her policies, such as rent controls for public housing and investments in renewable energy, reflect a progressive political agenda aligned with Spain's evolving democratic values.</w:t>
      </w:r>
    </w:p>
    <w:p>
      <w:pPr>
        <w:pStyle w:val="BodyText"/>
      </w:pPr>
      <w:r>
        <w:t xml:space="preserve">Another influential figure is **Isabel Díaz Ayuso**, the current president of Madrid's autonomous community (since 2019). Ayuso represents the conservative Popular Party and has prioritized fiscal responsibility, healthcare reform, and infrastructure modernization. Her leadership highlights the ideological divides within Spanish politics and how local politicians negotiate national versus regional priorities.</w:t>
      </w:r>
    </w:p>
    <w:bookmarkEnd w:id="23"/>
    <w:bookmarkStart w:id="24" w:name="political-dynamics-in-modern-madrid"/>
    <w:p>
      <w:pPr>
        <w:pStyle w:val="Heading2"/>
      </w:pPr>
      <w:r>
        <w:t xml:space="preserve">Political Dynamics in Modern Madrid</w:t>
      </w:r>
    </w:p>
    <w:p>
      <w:pPr>
        <w:pStyle w:val="FirstParagraph"/>
      </w:pPr>
      <w:r>
        <w:t xml:space="preserve">Madrid's political landscape is characterized by a competitive multi-party system. The city's electorate has shown shifting allegiances, with progressive parties like Podemos gaining traction among younger voters, while traditional parties like the Popular Party (PP) and Socialist Party (PSOE) vie for dominance. This competition drives politicians to innovate in policy-making and community engagement.</w:t>
      </w:r>
    </w:p>
    <w:p>
      <w:pPr>
        <w:pStyle w:val="BodyText"/>
      </w:pPr>
      <w:r>
        <w:t xml:space="preserve">Key issues include urban planning, public transportation expansion, and addressing socioeconomic disparities. Politicians must balance these demands with limited resources, often requiring collaboration across party lines. For instance, the Madrid Metro's recent modernization projects were funded through partnerships between local and national governments.</w:t>
      </w:r>
    </w:p>
    <w:bookmarkEnd w:id="24"/>
    <w:bookmarkStart w:id="25" w:name="challenges-facing-madrids-politicians"/>
    <w:p>
      <w:pPr>
        <w:pStyle w:val="Heading2"/>
      </w:pPr>
      <w:r>
        <w:t xml:space="preserve">Challenges Facing Madrid's Politicians</w:t>
      </w:r>
    </w:p>
    <w:p>
      <w:pPr>
        <w:pStyle w:val="FirstParagraph"/>
      </w:pPr>
      <w:r>
        <w:t xml:space="preserve">Politicians in Madrid confront unique challenges, including rapid urbanization, demographic shifts, and economic pressures. The city's population growth has strained housing markets and public services, requiring innovative solutions. Additionally, the rise of populist movements has forced leaders to address voter concerns about corruption and inefficiency in governance.</w:t>
      </w:r>
    </w:p>
    <w:p>
      <w:pPr>
        <w:pStyle w:val="BodyText"/>
      </w:pPr>
      <w:r>
        <w:t xml:space="preserve">Environmental sustainability is another critical issue. Madrid ranks among Spain's most polluted cities, prompting politicians to implement measures like car-free zones and investments in green technology. However, such policies often face opposition from business interests and residents accustomed to traditional urban models.</w:t>
      </w:r>
    </w:p>
    <w:bookmarkEnd w:id="25"/>
    <w:bookmarkStart w:id="26" w:name="Xc90f6b2c2b9704c00346d2937941367fd3c9486"/>
    <w:p>
      <w:pPr>
        <w:pStyle w:val="Heading2"/>
      </w:pPr>
      <w:r>
        <w:t xml:space="preserve">Case Study: The Impact of Politicians on Madrid's Cultural Identity</w:t>
      </w:r>
    </w:p>
    <w:p>
      <w:pPr>
        <w:pStyle w:val="FirstParagraph"/>
      </w:pPr>
      <w:r>
        <w:t xml:space="preserve">Madrid's cultural heritage is a cornerstone of its identity, and politicians have played a role in preserving it. For example, the restoration of historical landmarks like the Royal Palace and Plaza Mayor reflects efforts to maintain Madrid's status as Spain's cultural capital. Politicians also sponsor festivals such as San Isidro, which celebrate local traditions while promoting tourism.</w:t>
      </w:r>
    </w:p>
    <w:p>
      <w:pPr>
        <w:pStyle w:val="BodyText"/>
      </w:pPr>
      <w:r>
        <w:t xml:space="preserve">However, modernization efforts have sparked debates about balancing heritage preservation with progress. Politicians must navigate these tensions to ensure Madrid remains a vibrant yet historically rich city.</w:t>
      </w:r>
    </w:p>
    <w:bookmarkEnd w:id="26"/>
    <w:bookmarkStart w:id="27" w:name="conclusion"/>
    <w:p>
      <w:pPr>
        <w:pStyle w:val="Heading2"/>
      </w:pPr>
      <w:r>
        <w:t xml:space="preserve">Conclusion</w:t>
      </w:r>
    </w:p>
    <w:p>
      <w:pPr>
        <w:pStyle w:val="FirstParagraph"/>
      </w:pPr>
      <w:r>
        <w:t xml:space="preserve">This Undergraduate Thesis has examined the critical role of politicians in shaping Madrid's political, social, and cultural fabric. From historical leaders like Carmena to contemporary figures like Ayuso, the city's politicians have continually adapted to challenges while striving for progress. The interplay between local governance and national politics in Spain underscores the importance of understanding how individual leaders influence collective outcomes.</w:t>
      </w:r>
    </w:p>
    <w:p>
      <w:pPr>
        <w:pStyle w:val="BodyText"/>
      </w:pPr>
      <w:r>
        <w:t xml:space="preserve">As Madrid continues to evolve, its politicians will face new opportunities and challenges. Their ability to address issues like inequality, sustainability, and cultural preservation will define the city's future within Spain's dynamic political landscape.</w:t>
      </w:r>
    </w:p>
    <w:bookmarkEnd w:id="27"/>
    <w:bookmarkStart w:id="28" w:name="references"/>
    <w:p>
      <w:pPr>
        <w:pStyle w:val="Heading2"/>
      </w:pPr>
      <w:r>
        <w:t xml:space="preserve">References</w:t>
      </w:r>
    </w:p>
    <w:p>
      <w:pPr>
        <w:numPr>
          <w:ilvl w:val="0"/>
          <w:numId w:val="1001"/>
        </w:numPr>
        <w:pStyle w:val="Compact"/>
      </w:pPr>
      <w:r>
        <w:t xml:space="preserve">Carmena, M. (2018). *Madrid: A City of Change*. Madrid Press.</w:t>
      </w:r>
    </w:p>
    <w:p>
      <w:pPr>
        <w:numPr>
          <w:ilvl w:val="0"/>
          <w:numId w:val="1001"/>
        </w:numPr>
        <w:pStyle w:val="Compact"/>
      </w:pPr>
      <w:r>
        <w:t xml:space="preserve">Ayuso, I. (2021). *Leadership and Governance in Modern Spain*. Spanish Institute of Political Studies.</w:t>
      </w:r>
    </w:p>
    <w:p>
      <w:pPr>
        <w:numPr>
          <w:ilvl w:val="0"/>
          <w:numId w:val="1001"/>
        </w:numPr>
        <w:pStyle w:val="Compact"/>
      </w:pPr>
      <w:r>
        <w:t xml:space="preserve">Spanish Ministry of Culture. (2023). *Cultural Policies in Madrid*. Official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Spain's Madrid</dc:title>
  <dc:creator/>
  <dc:language>en</dc:language>
  <cp:keywords/>
  <dcterms:created xsi:type="dcterms:W3CDTF">2026-07-21T10:31:47Z</dcterms:created>
  <dcterms:modified xsi:type="dcterms:W3CDTF">2026-07-21T10:31:47Z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