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9dd545f5370f05144b0435a18a1710fd12375c1"/>
    <w:p>
      <w:pPr>
        <w:pStyle w:val="Heading1"/>
      </w:pPr>
      <w:r>
        <w:t xml:space="preserve">Undergraduate Thesis: The Role and Influence of Politicians in Spain, Valencia</w:t>
      </w:r>
    </w:p>
    <w:p>
      <w:pPr>
        <w:pStyle w:val="FirstParagraph"/>
      </w:pPr>
      <w:r>
        <w:t xml:space="preserve">This undergraduate thesis explores the multifaceted role of politicians within the regional context of Spain’s Valencia Community. As a semi-autonomous region with distinct cultural, economic, and political dynamics, Valencia has historically been shaped by its political leaders. The study delves into how politicians in Spain’s Valencia navigate national policies while addressing local challenges, such as economic development, urban planning, and social equity.</w:t>
      </w:r>
    </w:p>
    <w:bookmarkStart w:id="20" w:name="introduction"/>
    <w:p>
      <w:pPr>
        <w:pStyle w:val="Heading2"/>
      </w:pPr>
      <w:r>
        <w:t xml:space="preserve">Introduction</w:t>
      </w:r>
    </w:p>
    <w:p>
      <w:pPr>
        <w:pStyle w:val="FirstParagraph"/>
      </w:pPr>
      <w:r>
        <w:t xml:space="preserve">The Valencia Community is a vital region in Spain, known for its rich history, vibrant economy, and unique political identity. Politicians here serve as both regional representatives and national actors, balancing local interests with the broader Spanish political landscape. This thesis examines the influence of politicians in shaping Valencia’s policies, their strategies for governance, and their role in addressing regional-specific issues.</w:t>
      </w:r>
    </w:p>
    <w:bookmarkEnd w:id="20"/>
    <w:bookmarkStart w:id="21" w:name="X11166a79f0b5ad29132ff597d517afb181946d3"/>
    <w:p>
      <w:pPr>
        <w:pStyle w:val="Heading2"/>
      </w:pPr>
      <w:r>
        <w:t xml:space="preserve">Historical Context of Politicians in Valencia</w:t>
      </w:r>
    </w:p>
    <w:p>
      <w:pPr>
        <w:pStyle w:val="FirstParagraph"/>
      </w:pPr>
      <w:r>
        <w:t xml:space="preserve">Valencia’s political history is marked by a blend of traditional conservatism and progressive movements. Since the transition to democracy in 1975, the region has seen a shift from centralized power under Franco to regional autonomy. Key politicians like José Antonio Sáez and later leaders of the Valencian Community Party (Compromís) have emphasized local governance and cultural preservation.</w:t>
      </w:r>
    </w:p>
    <w:p>
      <w:pPr>
        <w:numPr>
          <w:ilvl w:val="0"/>
          <w:numId w:val="1001"/>
        </w:numPr>
        <w:pStyle w:val="Compact"/>
      </w:pPr>
      <w:r>
        <w:rPr>
          <w:bCs/>
          <w:b/>
        </w:rPr>
        <w:t xml:space="preserve">Autonomy Movements:</w:t>
      </w:r>
      <w:r>
        <w:t xml:space="preserve"> </w:t>
      </w:r>
      <w:r>
        <w:t xml:space="preserve">Politicians in Valencia have historically advocated for greater regional autonomy, leading to the creation of the Valencian Parliament in 1982.</w:t>
      </w:r>
    </w:p>
    <w:p>
      <w:pPr>
        <w:numPr>
          <w:ilvl w:val="0"/>
          <w:numId w:val="1001"/>
        </w:numPr>
        <w:pStyle w:val="Compact"/>
      </w:pPr>
      <w:r>
        <w:rPr>
          <w:bCs/>
          <w:b/>
        </w:rPr>
        <w:t xml:space="preserve">Economic Development:</w:t>
      </w:r>
      <w:r>
        <w:t xml:space="preserve"> </w:t>
      </w:r>
      <w:r>
        <w:t xml:space="preserve">Figures such as Xavier Puig (PSPV-PSOE) focused on industrial growth and infrastructure, positioning Valencia as a Mediterranean economic hub.</w:t>
      </w:r>
    </w:p>
    <w:bookmarkEnd w:id="21"/>
    <w:bookmarkStart w:id="23" w:name="X95caeee18551d362335ec4e80309a59318362c5"/>
    <w:p>
      <w:pPr>
        <w:pStyle w:val="Heading2"/>
      </w:pPr>
      <w:r>
        <w:t xml:space="preserve">The Role of Politicians in Contemporary Valencia</w:t>
      </w:r>
    </w:p>
    <w:p>
      <w:pPr>
        <w:pStyle w:val="FirstParagraph"/>
      </w:pPr>
      <w:r>
        <w:t xml:space="preserve">Today, politicians in Spain’s Valencia face challenges like addressing the legacy of the 2008 financial crisis, urbanization pressures in cities like Valencia and Alicante, and environmental sustainability. Their strategies often involve collaboration with national parties (e.g., PSOE) while maintaining a distinct regional identity.</w:t>
      </w:r>
    </w:p>
    <w:bookmarkStart w:id="22" w:name="key-political-parties-and-leaders"/>
    <w:p>
      <w:pPr>
        <w:pStyle w:val="Heading3"/>
      </w:pPr>
      <w:r>
        <w:t xml:space="preserve">Key Political Parties and Leaders</w:t>
      </w:r>
    </w:p>
    <w:p>
      <w:pPr>
        <w:pStyle w:val="FirstParagraph"/>
      </w:pPr>
      <w:r>
        <w:t xml:space="preserve">The political landscape of Valencia is dominated by three major parties: Compromís (a left-wing coalition), the People’s Party (PP), and the Spanish Socialist Workers’ Party (PSPV-PSOE). Each has shaped regional policies through its leaders:</w:t>
      </w:r>
    </w:p>
    <w:p>
      <w:pPr>
        <w:numPr>
          <w:ilvl w:val="0"/>
          <w:numId w:val="1002"/>
        </w:numPr>
        <w:pStyle w:val="Compact"/>
      </w:pPr>
      <w:r>
        <w:rPr>
          <w:bCs/>
          <w:b/>
        </w:rPr>
        <w:t xml:space="preserve">Compromís:</w:t>
      </w:r>
      <w:r>
        <w:t xml:space="preserve"> </w:t>
      </w:r>
      <w:r>
        <w:t xml:space="preserve">Politicians like Miquel Buch have prioritized environmental policies and anti-austerity measures, reflecting Valencia’s progressive voter base.</w:t>
      </w:r>
    </w:p>
    <w:p>
      <w:pPr>
        <w:numPr>
          <w:ilvl w:val="0"/>
          <w:numId w:val="1002"/>
        </w:numPr>
        <w:pStyle w:val="Compact"/>
      </w:pPr>
      <w:r>
        <w:rPr>
          <w:bCs/>
          <w:b/>
        </w:rPr>
        <w:t xml:space="preserve">PSPV-PSOE:</w:t>
      </w:r>
      <w:r>
        <w:t xml:space="preserve"> </w:t>
      </w:r>
      <w:r>
        <w:t xml:space="preserve">Leaders such as Xavier Puig have focused on economic recovery and public services, aligning with national socialist agendas.</w:t>
      </w:r>
    </w:p>
    <w:p>
      <w:pPr>
        <w:numPr>
          <w:ilvl w:val="0"/>
          <w:numId w:val="1002"/>
        </w:numPr>
        <w:pStyle w:val="Compact"/>
      </w:pPr>
      <w:r>
        <w:rPr>
          <w:bCs/>
          <w:b/>
        </w:rPr>
        <w:t xml:space="preserve">PP:</w:t>
      </w:r>
      <w:r>
        <w:t xml:space="preserve"> </w:t>
      </w:r>
      <w:r>
        <w:t xml:space="preserve">Politicians like Carlos Mazón have advocated for fiscal conservatism and closer ties to Madrid’s central government.</w:t>
      </w:r>
    </w:p>
    <w:bookmarkEnd w:id="22"/>
    <w:bookmarkEnd w:id="23"/>
    <w:bookmarkStart w:id="26" w:name="X53eae1d79f2387b8b0b29f8053627cf6f2ab49d"/>
    <w:p>
      <w:pPr>
        <w:pStyle w:val="Heading2"/>
      </w:pPr>
      <w:r>
        <w:t xml:space="preserve">Case Studies: Politicians in Valencia’s Governance</w:t>
      </w:r>
    </w:p>
    <w:p>
      <w:pPr>
        <w:pStyle w:val="FirstParagraph"/>
      </w:pPr>
      <w:r>
        <w:t xml:space="preserve">To understand the impact of politicians in Valencia, this study analyzes two case studies: the management of water resources and education policy.</w:t>
      </w:r>
    </w:p>
    <w:bookmarkStart w:id="24" w:name="Xd289125879ceb24382bd320287555703ee7f138"/>
    <w:p>
      <w:pPr>
        <w:pStyle w:val="Heading3"/>
      </w:pPr>
      <w:r>
        <w:t xml:space="preserve">Water Management and Politician Influence</w:t>
      </w:r>
    </w:p>
    <w:p>
      <w:pPr>
        <w:pStyle w:val="FirstParagraph"/>
      </w:pPr>
      <w:r>
        <w:t xml:space="preserve">The Valencia region faces frequent droughts, making water management a critical issue. Politicians have played a pivotal role in negotiating with national authorities to secure funding for desalination plants. For example, the Compromís-led government prioritized sustainable water policies, contrasting with the PP’s focus on infrastructure expansion.</w:t>
      </w:r>
    </w:p>
    <w:bookmarkEnd w:id="24"/>
    <w:bookmarkStart w:id="25" w:name="education-and-regional-identity"/>
    <w:p>
      <w:pPr>
        <w:pStyle w:val="Heading3"/>
      </w:pPr>
      <w:r>
        <w:t xml:space="preserve">Education and Regional Identity</w:t>
      </w:r>
    </w:p>
    <w:p>
      <w:pPr>
        <w:pStyle w:val="FirstParagraph"/>
      </w:pPr>
      <w:r>
        <w:t xml:space="preserve">Politicians in Valencia have long debated the role of education in promoting Valencian culture. The PSPV-PSOE has supported bilingual education (Valencian/Castilian), while critics argue this marginalizes regional identity. Politicians like Rita Barberá (PP) emphasized modernization, but her tenure faced backlash for perceived neglect of local heritage.</w:t>
      </w:r>
    </w:p>
    <w:bookmarkEnd w:id="25"/>
    <w:bookmarkEnd w:id="26"/>
    <w:bookmarkStart w:id="27" w:name="X348aa755668eaa04a7a28a4f2033b062ea3100c"/>
    <w:p>
      <w:pPr>
        <w:pStyle w:val="Heading2"/>
      </w:pPr>
      <w:r>
        <w:t xml:space="preserve">Challenges and Opportunities for Politicians in Valencia</w:t>
      </w:r>
    </w:p>
    <w:p>
      <w:pPr>
        <w:pStyle w:val="FirstParagraph"/>
      </w:pPr>
      <w:r>
        <w:t xml:space="preserve">The evolving political climate presents both challenges and opportunities for politicians in Spain’s Valencia. Key issues include:</w:t>
      </w:r>
    </w:p>
    <w:p>
      <w:pPr>
        <w:numPr>
          <w:ilvl w:val="0"/>
          <w:numId w:val="1003"/>
        </w:numPr>
        <w:pStyle w:val="Compact"/>
      </w:pPr>
      <w:r>
        <w:rPr>
          <w:bCs/>
          <w:b/>
        </w:rPr>
        <w:t xml:space="preserve">Demographic Shifts:</w:t>
      </w:r>
      <w:r>
        <w:t xml:space="preserve"> </w:t>
      </w:r>
      <w:r>
        <w:t xml:space="preserve">Aging populations and migration trends require adaptive social policies.</w:t>
      </w:r>
    </w:p>
    <w:p>
      <w:pPr>
        <w:numPr>
          <w:ilvl w:val="0"/>
          <w:numId w:val="1003"/>
        </w:numPr>
        <w:pStyle w:val="Compact"/>
      </w:pPr>
      <w:r>
        <w:rPr>
          <w:bCs/>
          <w:b/>
        </w:rPr>
        <w:t xml:space="preserve">Economic Transition:</w:t>
      </w:r>
      <w:r>
        <w:t xml:space="preserve"> </w:t>
      </w:r>
      <w:r>
        <w:t xml:space="preserve">Politicians must address the decline of traditional industries (e.g., citrus farming) and promote green technology sectors.</w:t>
      </w:r>
    </w:p>
    <w:p>
      <w:pPr>
        <w:numPr>
          <w:ilvl w:val="0"/>
          <w:numId w:val="1003"/>
        </w:numPr>
        <w:pStyle w:val="Compact"/>
      </w:pPr>
      <w:r>
        <w:rPr>
          <w:bCs/>
          <w:b/>
        </w:rPr>
        <w:t xml:space="preserve">Social Inequality:</w:t>
      </w:r>
      <w:r>
        <w:t xml:space="preserve"> </w:t>
      </w:r>
      <w:r>
        <w:t xml:space="preserve">Urban-rural disparities necessitate targeted investment in rural Valencia, a region often overshadowed by metropolitan areas.</w:t>
      </w:r>
    </w:p>
    <w:p>
      <w:pPr>
        <w:pStyle w:val="FirstParagraph"/>
      </w:pPr>
      <w:r>
        <w:t xml:space="preserve">Opportunities lie in leveraging Valencia’s tourism industry, innovation clusters (e.g., the Valencian Institute of Industrial Technology), and its strategic location as a Mediterranean gateway.</w:t>
      </w:r>
    </w:p>
    <w:bookmarkEnd w:id="27"/>
    <w:bookmarkStart w:id="28" w:name="conclusion"/>
    <w:p>
      <w:pPr>
        <w:pStyle w:val="Heading2"/>
      </w:pPr>
      <w:r>
        <w:t xml:space="preserve">Conclusion</w:t>
      </w:r>
    </w:p>
    <w:p>
      <w:pPr>
        <w:pStyle w:val="FirstParagraph"/>
      </w:pPr>
      <w:r>
        <w:t xml:space="preserve">The role of politicians in Spain’s Valencia is both dynamic and complex. They must navigate the interplay between regional autonomy and national mandates, addressing local concerns while contributing to Spain’s broader political discourse. As the region evolves economically and socially, its politicians will continue to shape its future through policies that reflect Valencia’s unique identity.</w:t>
      </w:r>
    </w:p>
    <w:bookmarkEnd w:id="28"/>
    <w:bookmarkStart w:id="29" w:name="references"/>
    <w:p>
      <w:pPr>
        <w:pStyle w:val="Heading2"/>
      </w:pPr>
      <w:r>
        <w:t xml:space="preserve">References</w:t>
      </w:r>
    </w:p>
    <w:p>
      <w:pPr>
        <w:pStyle w:val="FirstParagraph"/>
      </w:pPr>
      <w:r>
        <w:rPr>
          <w:iCs/>
          <w:i/>
        </w:rPr>
        <w:t xml:space="preserve">For a complete list of references and citations, consult academic databases such as:</w:t>
      </w:r>
    </w:p>
    <w:p>
      <w:pPr>
        <w:numPr>
          <w:ilvl w:val="0"/>
          <w:numId w:val="1004"/>
        </w:numPr>
        <w:pStyle w:val="Compact"/>
      </w:pPr>
      <w:r>
        <w:t xml:space="preserve">Journal of Iberian and Latin American Studies</w:t>
      </w:r>
    </w:p>
    <w:p>
      <w:pPr>
        <w:numPr>
          <w:ilvl w:val="0"/>
          <w:numId w:val="1004"/>
        </w:numPr>
        <w:pStyle w:val="Compact"/>
      </w:pPr>
      <w:r>
        <w:t xml:space="preserve">Social Science Research Network (SSRN)</w:t>
      </w:r>
    </w:p>
    <w:p>
      <w:pPr>
        <w:numPr>
          <w:ilvl w:val="0"/>
          <w:numId w:val="1004"/>
        </w:numPr>
        <w:pStyle w:val="Compact"/>
      </w:pPr>
      <w:r>
        <w:t xml:space="preserve">Government Reports from the Valencian Parliament</w:t>
      </w:r>
    </w:p>
    <w:p>
      <w:pPr>
        <w:pStyle w:val="FirstParagraph"/>
      </w:pPr>
      <w:r>
        <w:rPr>
          <w:bCs/>
          <w:b/>
        </w:rPr>
        <w:t xml:space="preserve">Word Count:</w:t>
      </w:r>
      <w:r>
        <w:t xml:space="preserve"> </w:t>
      </w:r>
      <w:r>
        <w:t xml:space="preserve">820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Spain Valencia</dc:title>
  <dc:creator/>
  <dc:language>en</dc:language>
  <cp:keywords/>
  <dcterms:created xsi:type="dcterms:W3CDTF">2026-07-21T02:18:44Z</dcterms:created>
  <dcterms:modified xsi:type="dcterms:W3CDTF">2026-07-21T02:18:44Z</dcterms:modified>
</cp:coreProperties>
</file>

<file path=docProps/custom.xml><?xml version="1.0" encoding="utf-8"?>
<Properties xmlns="http://schemas.openxmlformats.org/officeDocument/2006/custom-properties" xmlns:vt="http://schemas.openxmlformats.org/officeDocument/2006/docPropsVTypes"/>
</file>