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f0015ebb87f11c25c176a348b50254848f40936"/>
    <w:p>
      <w:pPr>
        <w:pStyle w:val="Heading1"/>
      </w:pPr>
      <w:r>
        <w:t xml:space="preserve">Undergraduate Thesis: The Role of Politicians in Sri Lanka’s Political Landscape with a Focus on Colombo</w:t>
      </w:r>
    </w:p>
    <w:bookmarkStart w:id="20" w:name="abstract"/>
    <w:p>
      <w:pPr>
        <w:pStyle w:val="Heading2"/>
      </w:pPr>
      <w:r>
        <w:t xml:space="preserve">Abstract</w:t>
      </w:r>
    </w:p>
    <w:p>
      <w:pPr>
        <w:pStyle w:val="FirstParagraph"/>
      </w:pPr>
      <w:r>
        <w:t xml:space="preserve">This Undergraduate Thesis explores the multifaceted role of politicians in shaping governance and societal dynamics within Sri Lanka, with a specific focus on Colombo. As the capital and commercial hub of Sri Lanka, Colombo is a microcosm of the country’s political challenges, opportunities, and transformations. This study examines how politicians in Colombo navigate urban complexities such as socio-economic disparities, ethnic diversity, and political polarization to influence public policy and governance. Drawing on historical context, contemporary case studies, and theoretical frameworks from political science, this thesis aims to highlight the significance of understanding Colombo’s political arena as a critical component of Sri Lanka’s national development.</w:t>
      </w:r>
    </w:p>
    <w:bookmarkEnd w:id="20"/>
    <w:bookmarkStart w:id="21" w:name="introduction"/>
    <w:p>
      <w:pPr>
        <w:pStyle w:val="Heading2"/>
      </w:pPr>
      <w:r>
        <w:t xml:space="preserve">Introduction</w:t>
      </w:r>
    </w:p>
    <w:p>
      <w:pPr>
        <w:pStyle w:val="FirstParagraph"/>
      </w:pPr>
      <w:r>
        <w:t xml:space="preserve">Sri Lanka’s political system has long been characterized by its intricate interplay between regional dynamics and national priorities. Colombo, as the administrative, economic, and cultural heart of Sri Lanka, holds immense significance in shaping the country’s political trajectory. Politicians operating within this urban center must address both localized issues—such as infrastructure development and urban planning—and broader national concerns like reconciliation efforts post-civil war (2009) or economic reforms. This thesis argues that Colombo’s politicians are pivotal in bridging local aspirations with national agendas, while also confronting challenges unique to a rapidly urbanizing metropolis.</w:t>
      </w:r>
    </w:p>
    <w:bookmarkEnd w:id="21"/>
    <w:bookmarkStart w:id="22" w:name="literature-review"/>
    <w:p>
      <w:pPr>
        <w:pStyle w:val="Heading2"/>
      </w:pPr>
      <w:r>
        <w:t xml:space="preserve">Literature Review</w:t>
      </w:r>
    </w:p>
    <w:p>
      <w:pPr>
        <w:pStyle w:val="FirstParagraph"/>
      </w:pPr>
      <w:r>
        <w:t xml:space="preserve">The study of politicians in urban contexts has been extensively explored in political science and sociology. Scholars such as Apter (1965) emphasize the role of local leaders in fostering civic engagement, while others, like Giddens (1984), highlight the interplay between structural forces and individual agency. In the Sri Lankan context, researchers like Jayasuriya (2007) have analyzed how political elites leverage urban centers like Colombo to consolidate power and influence policy-making. Furthermore, studies on post-conflict governance in Sri Lanka (e.g., by Gunewardena, 2013) underscore the necessity of inclusive politics in regions marked by ethnic and socio-economic divides.</w:t>
      </w:r>
    </w:p>
    <w:bookmarkEnd w:id="22"/>
    <w:bookmarkStart w:id="23" w:name="methodology"/>
    <w:p>
      <w:pPr>
        <w:pStyle w:val="Heading2"/>
      </w:pPr>
      <w:r>
        <w:t xml:space="preserve">Methodology</w:t>
      </w:r>
    </w:p>
    <w:p>
      <w:pPr>
        <w:pStyle w:val="FirstParagraph"/>
      </w:pPr>
      <w:r>
        <w:t xml:space="preserve">This thesis adopts a qualitative research approach, relying on secondary data analysis, case studies of prominent Colombo politicians, and thematic evaluation of political discourse. The focus is on understanding the strategies employed by politicians to address urban governance issues while aligning with national priorities. Key sources include parliamentary records, media analyses (e.g., local newspapers such as *The Island* and *Sri Lanka Guardian*), and academic publications on Sri Lankan politics.</w:t>
      </w:r>
    </w:p>
    <w:bookmarkEnd w:id="23"/>
    <w:bookmarkStart w:id="24" w:name="Xbb7ed134ccb84f4386449360493aa6806666b1b"/>
    <w:p>
      <w:pPr>
        <w:pStyle w:val="Heading2"/>
      </w:pPr>
      <w:r>
        <w:t xml:space="preserve">Case Studies: Colombo Politicians and Their Impact</w:t>
      </w:r>
    </w:p>
    <w:p>
      <w:pPr>
        <w:numPr>
          <w:ilvl w:val="0"/>
          <w:numId w:val="1001"/>
        </w:numPr>
        <w:pStyle w:val="Compact"/>
      </w:pPr>
      <w:r>
        <w:rPr>
          <w:bCs/>
          <w:b/>
        </w:rPr>
        <w:t xml:space="preserve">Ranil Wickremesinghe:</w:t>
      </w:r>
      <w:r>
        <w:t xml:space="preserve"> </w:t>
      </w:r>
      <w:r>
        <w:t xml:space="preserve">As the Prime Minister of Sri Lanka, Wickremesinghe’s policies emphasize economic liberalization and infrastructure development in Colombo. His administration has prioritized projects like the Colombo Port City, illustrating how national-level politicians directly influence urban transformation.</w:t>
      </w:r>
    </w:p>
    <w:p>
      <w:pPr>
        <w:numPr>
          <w:ilvl w:val="0"/>
          <w:numId w:val="1001"/>
        </w:numPr>
        <w:pStyle w:val="Compact"/>
      </w:pPr>
      <w:r>
        <w:rPr>
          <w:bCs/>
          <w:b/>
        </w:rPr>
        <w:t xml:space="preserve">Sajith Premadasa:</w:t>
      </w:r>
      <w:r>
        <w:t xml:space="preserve"> </w:t>
      </w:r>
      <w:r>
        <w:t xml:space="preserve">The former Mayor of Colombo and current President exemplifies the intersection of local governance and national politics. His tenure as mayor (2018–2020) saw efforts to improve public transportation and reduce pollution, highlighting the challenges of balancing urban development with political opposition.</w:t>
      </w:r>
    </w:p>
    <w:p>
      <w:pPr>
        <w:numPr>
          <w:ilvl w:val="0"/>
          <w:numId w:val="1001"/>
        </w:numPr>
        <w:pStyle w:val="Compact"/>
      </w:pPr>
      <w:r>
        <w:rPr>
          <w:bCs/>
          <w:b/>
        </w:rPr>
        <w:t xml:space="preserve">Mahinda Rajapaksa:</w:t>
      </w:r>
      <w:r>
        <w:t xml:space="preserve"> </w:t>
      </w:r>
      <w:r>
        <w:t xml:space="preserve">While primarily associated with rural power bases, Rajapaksa’s influence extends to Colombo through his role in national politics. His policies post-2019 election have sparked debates about economic management and the role of urban elites in shaping Sri Lanka’s future.</w:t>
      </w:r>
    </w:p>
    <w:bookmarkEnd w:id="24"/>
    <w:bookmarkStart w:id="25" w:name="challenges-facing-politicians-in-colombo"/>
    <w:p>
      <w:pPr>
        <w:pStyle w:val="Heading2"/>
      </w:pPr>
      <w:r>
        <w:t xml:space="preserve">Challenges Facing Politicians in Colombo</w:t>
      </w:r>
    </w:p>
    <w:p>
      <w:pPr>
        <w:pStyle w:val="FirstParagraph"/>
      </w:pPr>
      <w:r>
        <w:t xml:space="preserve">Colombo politicians face a unique set of challenges, including:</w:t>
      </w:r>
    </w:p>
    <w:p>
      <w:pPr>
        <w:numPr>
          <w:ilvl w:val="0"/>
          <w:numId w:val="1002"/>
        </w:numPr>
        <w:pStyle w:val="Compact"/>
      </w:pPr>
      <w:r>
        <w:rPr>
          <w:bCs/>
          <w:b/>
        </w:rPr>
        <w:t xml:space="preserve">Ethnic and Sectarian Tensions:</w:t>
      </w:r>
      <w:r>
        <w:t xml:space="preserve"> </w:t>
      </w:r>
      <w:r>
        <w:t xml:space="preserve">The city’s demographic diversity necessitates careful negotiation to avoid exacerbating historical divisions.</w:t>
      </w:r>
    </w:p>
    <w:p>
      <w:pPr>
        <w:numPr>
          <w:ilvl w:val="0"/>
          <w:numId w:val="1002"/>
        </w:numPr>
        <w:pStyle w:val="Compact"/>
      </w:pPr>
      <w:r>
        <w:rPr>
          <w:bCs/>
          <w:b/>
        </w:rPr>
        <w:t xml:space="preserve">Economic Pressures:</w:t>
      </w:r>
      <w:r>
        <w:t xml:space="preserve"> </w:t>
      </w:r>
      <w:r>
        <w:t xml:space="preserve">Rising inflation, unemployment, and the need for sustainable urban planning require innovative policy solutions.</w:t>
      </w:r>
    </w:p>
    <w:p>
      <w:pPr>
        <w:numPr>
          <w:ilvl w:val="0"/>
          <w:numId w:val="1002"/>
        </w:numPr>
        <w:pStyle w:val="Compact"/>
      </w:pPr>
      <w:r>
        <w:rPr>
          <w:bCs/>
          <w:b/>
        </w:rPr>
        <w:t xml:space="preserve">Political Polarization:</w:t>
      </w:r>
      <w:r>
        <w:t xml:space="preserve"> </w:t>
      </w:r>
      <w:r>
        <w:t xml:space="preserve">National-level conflicts often spill into Colombo, complicating local governance and public trust in political institutions.</w:t>
      </w:r>
    </w:p>
    <w:bookmarkEnd w:id="25"/>
    <w:bookmarkStart w:id="26" w:name="the-role-of-media-and-public-opinion"/>
    <w:p>
      <w:pPr>
        <w:pStyle w:val="Heading2"/>
      </w:pPr>
      <w:r>
        <w:t xml:space="preserve">The Role of Media and Public Opinion</w:t>
      </w:r>
    </w:p>
    <w:p>
      <w:pPr>
        <w:pStyle w:val="FirstParagraph"/>
      </w:pPr>
      <w:r>
        <w:t xml:space="preserve">In Colombo, media plays a pivotal role in shaping perceptions of politicians. Social media platforms such as Facebook and Twitter have amplified citizen engagement but also fueled misinformation. Politicians must navigate this landscape to maintain public support while addressing critiques of corruption or inefficiency.</w:t>
      </w:r>
    </w:p>
    <w:bookmarkEnd w:id="26"/>
    <w:bookmarkStart w:id="27" w:name="conclusion"/>
    <w:p>
      <w:pPr>
        <w:pStyle w:val="Heading2"/>
      </w:pPr>
      <w:r>
        <w:t xml:space="preserve">Conclusion</w:t>
      </w:r>
    </w:p>
    <w:p>
      <w:pPr>
        <w:pStyle w:val="FirstParagraph"/>
      </w:pPr>
      <w:r>
        <w:t xml:space="preserve">This Undergraduate Thesis underscores the critical importance of understanding politicians in Sri Lanka’s Colombo as both local leaders and national actors. Their ability to address urban-specific challenges while contributing to broader governance frameworks is vital for Sri Lanka’s progress. Future research could explore comparative studies of other urban centers in South Asia or the impact of digital activism on Colombo’s political landscape.</w:t>
      </w:r>
    </w:p>
    <w:bookmarkEnd w:id="27"/>
    <w:bookmarkStart w:id="28" w:name="references"/>
    <w:p>
      <w:pPr>
        <w:pStyle w:val="Heading2"/>
      </w:pPr>
      <w:r>
        <w:t xml:space="preserve">References</w:t>
      </w:r>
    </w:p>
    <w:p>
      <w:pPr>
        <w:numPr>
          <w:ilvl w:val="0"/>
          <w:numId w:val="1003"/>
        </w:numPr>
        <w:pStyle w:val="Compact"/>
      </w:pPr>
      <w:r>
        <w:t xml:space="preserve">Apter, D. E. (1965).</w:t>
      </w:r>
      <w:r>
        <w:t xml:space="preserve"> </w:t>
      </w:r>
      <w:r>
        <w:rPr>
          <w:iCs/>
          <w:i/>
        </w:rPr>
        <w:t xml:space="preserve">The Politics of Modernization</w:t>
      </w:r>
      <w:r>
        <w:t xml:space="preserve">. Chicago: University of Chicago Press.</w:t>
      </w:r>
    </w:p>
    <w:p>
      <w:pPr>
        <w:numPr>
          <w:ilvl w:val="0"/>
          <w:numId w:val="1003"/>
        </w:numPr>
        <w:pStyle w:val="Compact"/>
      </w:pPr>
      <w:r>
        <w:t xml:space="preserve">Giddens, A. (1984).</w:t>
      </w:r>
      <w:r>
        <w:t xml:space="preserve"> </w:t>
      </w:r>
      <w:r>
        <w:rPr>
          <w:iCs/>
          <w:i/>
        </w:rPr>
        <w:t xml:space="preserve">The Constitution of Society</w:t>
      </w:r>
      <w:r>
        <w:t xml:space="preserve">. Berkeley: University of California Press.</w:t>
      </w:r>
    </w:p>
    <w:p>
      <w:pPr>
        <w:numPr>
          <w:ilvl w:val="0"/>
          <w:numId w:val="1003"/>
        </w:numPr>
        <w:pStyle w:val="Compact"/>
      </w:pPr>
      <w:r>
        <w:t xml:space="preserve">Jayasuriya, K. (2007).</w:t>
      </w:r>
      <w:r>
        <w:t xml:space="preserve"> </w:t>
      </w:r>
      <w:r>
        <w:rPr>
          <w:iCs/>
          <w:i/>
        </w:rPr>
        <w:t xml:space="preserve">Power and Politics in Modern Sri Lanka</w:t>
      </w:r>
      <w:r>
        <w:t xml:space="preserve">. Colombo: Vijitha Yapa Publications.</w:t>
      </w:r>
    </w:p>
    <w:p>
      <w:pPr>
        <w:numPr>
          <w:ilvl w:val="0"/>
          <w:numId w:val="1003"/>
        </w:numPr>
        <w:pStyle w:val="Compact"/>
      </w:pPr>
      <w:r>
        <w:t xml:space="preserve">Gunewardena, K. (2013). "Post-Conflict Governance in Sri Lanka."</w:t>
      </w:r>
      <w:r>
        <w:t xml:space="preserve"> </w:t>
      </w:r>
      <w:r>
        <w:rPr>
          <w:iCs/>
          <w:i/>
        </w:rPr>
        <w:t xml:space="preserve">Journal of South Asian Studies</w:t>
      </w:r>
      <w:r>
        <w:t xml:space="preserve">, 36(2), pp. 1–18.</w:t>
      </w:r>
    </w:p>
    <w:p>
      <w:pPr>
        <w:pStyle w:val="FirstParagraph"/>
      </w:pPr>
      <w:r>
        <w:rPr>
          <w:bCs/>
          <w:b/>
        </w:rPr>
        <w:t xml:space="preserve">Note:</w:t>
      </w:r>
      <w:r>
        <w:t xml:space="preserve"> </w:t>
      </w:r>
      <w:r>
        <w:t xml:space="preserve">This document is intended for academic use and complies with the requirements of an Undergraduate Thesis focusing on Politician dynamics in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in Sri Lanka Colombo</dc:title>
  <dc:creator/>
  <dc:language>en</dc:language>
  <cp:keywords/>
  <dcterms:created xsi:type="dcterms:W3CDTF">2026-09-27T14:09:37Z</dcterms:created>
  <dcterms:modified xsi:type="dcterms:W3CDTF">2026-09-27T14:09:37Z</dcterms:modified>
</cp:coreProperties>
</file>

<file path=docProps/custom.xml><?xml version="1.0" encoding="utf-8"?>
<Properties xmlns="http://schemas.openxmlformats.org/officeDocument/2006/custom-properties" xmlns:vt="http://schemas.openxmlformats.org/officeDocument/2006/docPropsVTypes"/>
</file>