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f10d241ef138d254e3d277bebaae82f8d54a085"/>
    <w:p>
      <w:pPr>
        <w:pStyle w:val="Heading1"/>
      </w:pPr>
      <w:r>
        <w:t xml:space="preserve">Undergraduate Thesis: The Role of a Politician in United Kingdom Birmingham</w:t>
      </w:r>
    </w:p>
    <w:bookmarkStart w:id="20" w:name="abstract"/>
    <w:p>
      <w:pPr>
        <w:pStyle w:val="Heading2"/>
      </w:pPr>
      <w:r>
        <w:t xml:space="preserve">Abstract</w:t>
      </w:r>
    </w:p>
    <w:p>
      <w:pPr>
        <w:pStyle w:val="FirstParagraph"/>
      </w:pPr>
      <w:r>
        <w:t xml:space="preserve">This Undergraduate Thesis explores the multifaceted role of a politician within the socio-political landscape of United Kingdom Birmingham. Focusing on the dynamics between local governance and national policy, this study analyzes how politicians in Birmingham navigate challenges such as urban development, social inequality, and community engagement. By examining case studies of prominent politicians in Birmingham, this thesis highlights their contributions to shaping policies that reflect both local needs and broader UK political frameworks.</w:t>
      </w:r>
    </w:p>
    <w:bookmarkEnd w:id="20"/>
    <w:bookmarkStart w:id="21" w:name="introduction"/>
    <w:p>
      <w:pPr>
        <w:pStyle w:val="Heading2"/>
      </w:pPr>
      <w:r>
        <w:t xml:space="preserve">Introduction</w:t>
      </w:r>
    </w:p>
    <w:p>
      <w:pPr>
        <w:pStyle w:val="FirstParagraph"/>
      </w:pPr>
      <w:r>
        <w:t xml:space="preserve">The United Kingdom Birmingham is a vibrant metropolis with a complex socio-economic structure that demands active political leadership. As an undergraduate thesis, this document aims to dissect the responsibilities, challenges, and impacts of politicians operating within this unique urban environment. Politicians in Birmingham serve as intermediaries between constituents and national institutions, balancing local priorities with overarching UK policies. This thesis investigates how their strategies influence governance in a city known for its cultural diversity and economic significance.</w:t>
      </w:r>
    </w:p>
    <w:bookmarkEnd w:id="21"/>
    <w:bookmarkStart w:id="22" w:name="Xba8944f2fa799f0abb82a698fba5a1dbfef218b"/>
    <w:p>
      <w:pPr>
        <w:pStyle w:val="Heading2"/>
      </w:pPr>
      <w:r>
        <w:t xml:space="preserve">Contextualizing Politician Roles in Birmingham</w:t>
      </w:r>
    </w:p>
    <w:p>
      <w:pPr>
        <w:pStyle w:val="FirstParagraph"/>
      </w:pPr>
      <w:r>
        <w:t xml:space="preserve">Birmingham, as the second-largest city in the United Kingdom, presents a unique political landscape shaped by its history of industrialization, multiculturalism, and rapid urbanization. Politicians here must address issues ranging from housing shortages to ethnic tensions while adhering to national legislative mandates. For instance, the role of a councilor or MP in Birmingham often involves advocating for infrastructure projects that cater to both existing communities and new migrants.</w:t>
      </w:r>
    </w:p>
    <w:p>
      <w:pPr>
        <w:pStyle w:val="BodyText"/>
      </w:pPr>
      <w:r>
        <w:t xml:space="preserve">Undergraduate studies on politics often emphasize theoretical frameworks, but this thesis takes a pragmatic approach by grounding analysis in real-world scenarios. By focusing on the United Kingdom Birmingham, the study bridges academic theory with practical governance challenges faced by politicians in a dynamic urban setting.</w:t>
      </w:r>
    </w:p>
    <w:bookmarkEnd w:id="22"/>
    <w:bookmarkStart w:id="23" w:name="X1d5e151a853d2ad95c9fad51cfb6299941ea43a"/>
    <w:p>
      <w:pPr>
        <w:pStyle w:val="Heading2"/>
      </w:pPr>
      <w:r>
        <w:t xml:space="preserve">Case Study: Politicians and Urban Development</w:t>
      </w:r>
    </w:p>
    <w:p>
      <w:pPr>
        <w:pStyle w:val="FirstParagraph"/>
      </w:pPr>
      <w:r>
        <w:t xml:space="preserve">One of the most pressing issues for politicians in Birmingham is urban development. The city's regeneration projects, such as the redevelopment of its historic inner-city areas, have been contentious. Politicians must mediate between developers, residents, and national policymakers to ensure equitable outcomes.</w:t>
      </w:r>
    </w:p>
    <w:p>
      <w:pPr>
        <w:pStyle w:val="BodyText"/>
      </w:pPr>
      <w:r>
        <w:t xml:space="preserve">For example, a prominent politician in Birmingham might champion affordable housing initiatives while negotiating with private entities for funding. This case study illustrates how politicians balance local interests (e.g., protecting low-income residents) with national economic goals (e.g., attracting investment). The analysis underscores the complexities of urban governance and the need for adaptive leadership.</w:t>
      </w:r>
    </w:p>
    <w:bookmarkEnd w:id="23"/>
    <w:bookmarkStart w:id="24" w:name="community-engagement-and-representation"/>
    <w:p>
      <w:pPr>
        <w:pStyle w:val="Heading2"/>
      </w:pPr>
      <w:r>
        <w:t xml:space="preserve">Community Engagement and Representation</w:t>
      </w:r>
    </w:p>
    <w:p>
      <w:pPr>
        <w:pStyle w:val="FirstParagraph"/>
      </w:pPr>
      <w:r>
        <w:t xml:space="preserve">Politicians in Birmingham are often evaluated based on their ability to represent diverse communities effectively. The city's demographic diversity—comprising over 180 languages—requires politicians to adopt inclusive policies that address the needs of minority groups while maintaining cohesive social structures.</w:t>
      </w:r>
    </w:p>
    <w:p>
      <w:pPr>
        <w:pStyle w:val="BodyText"/>
      </w:pPr>
      <w:r>
        <w:t xml:space="preserve">This thesis highlights how politicians in Birmingham leverage community engagement strategies, such as town hall meetings and digital outreach, to foster trust and transparency. An undergraduate perspective on this aspect reveals how grassroots interactions shape political legitimacy and policy outcomes in a multicultural context.</w:t>
      </w:r>
    </w:p>
    <w:bookmarkEnd w:id="24"/>
    <w:bookmarkStart w:id="25" w:name="X7057ef8d1119f836309273ad0bc286a9f240bcc"/>
    <w:p>
      <w:pPr>
        <w:pStyle w:val="Heading2"/>
      </w:pPr>
      <w:r>
        <w:t xml:space="preserve">Challenges Faced by Politicians in Birmingham</w:t>
      </w:r>
    </w:p>
    <w:p>
      <w:pPr>
        <w:pStyle w:val="FirstParagraph"/>
      </w:pPr>
      <w:r>
        <w:t xml:space="preserve">Politicians in Birmingham encounter unique challenges, including political polarization, resource allocation disparities, and the pressure to deliver results within constrained budgets. National policies often prioritize broader economic goals over localized needs, forcing politicians to advocate for their constituents relentlessly.</w:t>
      </w:r>
    </w:p>
    <w:p>
      <w:pPr>
        <w:pStyle w:val="BodyText"/>
      </w:pPr>
      <w:r>
        <w:t xml:space="preserve">For instance, a politician might campaign for increased funding for public transport to reduce traffic congestion in central Birmingham. However, they must also reconcile this with national austerity measures that limit public spending. This tension exemplifies the delicate balance politicians must strike between local and national interests.</w:t>
      </w:r>
    </w:p>
    <w:bookmarkEnd w:id="25"/>
    <w:bookmarkStart w:id="26" w:name="X273e907fac76a1c562dba1323eb744aa76ae890"/>
    <w:p>
      <w:pPr>
        <w:pStyle w:val="Heading2"/>
      </w:pPr>
      <w:r>
        <w:t xml:space="preserve">The Impact of Politicians on Social Policies</w:t>
      </w:r>
    </w:p>
    <w:p>
      <w:pPr>
        <w:pStyle w:val="FirstParagraph"/>
      </w:pPr>
      <w:r>
        <w:t xml:space="preserve">Politicians in Birmingham play a pivotal role in shaping social policies, from education reform to healthcare access. Their decisions directly affect the quality of life for residents. This thesis evaluates how politicians use their influence to address systemic inequalities, such as disparities in educational attainment among different ethnic groups.</w:t>
      </w:r>
    </w:p>
    <w:p>
      <w:pPr>
        <w:pStyle w:val="BodyText"/>
      </w:pPr>
      <w:r>
        <w:t xml:space="preserve">By analyzing the tenure of a specific politician (e.g., a councilor or MP), this study demonstrates how targeted interventions—such as funding for community centers or vocational training programs—can mitigate social challenges. The findings emphasize the importance of evidence-based policymaking in urban governance.</w:t>
      </w:r>
    </w:p>
    <w:bookmarkEnd w:id="26"/>
    <w:bookmarkStart w:id="27" w:name="conclusion"/>
    <w:p>
      <w:pPr>
        <w:pStyle w:val="Heading2"/>
      </w:pPr>
      <w:r>
        <w:t xml:space="preserve">Conclusion</w:t>
      </w:r>
    </w:p>
    <w:p>
      <w:pPr>
        <w:pStyle w:val="FirstParagraph"/>
      </w:pPr>
      <w:r>
        <w:t xml:space="preserve">In conclusion, this Undergraduate Thesis underscores the critical role of a Politician within the United Kingdom Birmingham. Through case studies, theoretical frameworks, and empirical analysis, it reveals how politicians navigate complex political landscapes to address local and national challenges. The study highlights the necessity of inclusive leadership, community engagement, and adaptive policymaking in shaping Birmingham's future.</w:t>
      </w:r>
    </w:p>
    <w:p>
      <w:pPr>
        <w:pStyle w:val="BodyText"/>
      </w:pPr>
      <w:r>
        <w:t xml:space="preserve">As an academic endeavor, this thesis contributes to the understanding of urban politics in the UK while providing practical insights for aspiring politicians and policymakers. It reaffirms that the interplay between local governance and national policy is central to effective leadership in a city as dynamic as Birmingham.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Politician in United Kingdom Birmingham</dc:title>
  <dc:creator/>
  <dc:language>en</dc:language>
  <cp:keywords/>
  <dcterms:created xsi:type="dcterms:W3CDTF">2026-07-23T17:15:52Z</dcterms:created>
  <dcterms:modified xsi:type="dcterms:W3CDTF">2026-07-23T17:15:52Z</dcterms:modified>
</cp:coreProperties>
</file>

<file path=docProps/custom.xml><?xml version="1.0" encoding="utf-8"?>
<Properties xmlns="http://schemas.openxmlformats.org/officeDocument/2006/custom-properties" xmlns:vt="http://schemas.openxmlformats.org/officeDocument/2006/docPropsVTypes"/>
</file>