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23193c14128e0d98cf28a52de82048b4496ecff"/>
    <w:p>
      <w:pPr>
        <w:pStyle w:val="Heading1"/>
      </w:pPr>
      <w:r>
        <w:t xml:space="preserve">Undergraduate Thesis: The Role of Politicians in United States Houston</w:t>
      </w:r>
    </w:p>
    <w:bookmarkStart w:id="20" w:name="abstract"/>
    <w:p>
      <w:pPr>
        <w:pStyle w:val="Heading2"/>
      </w:pPr>
      <w:r>
        <w:t xml:space="preserve">Abstract</w:t>
      </w:r>
    </w:p>
    <w:p>
      <w:pPr>
        <w:pStyle w:val="FirstParagraph"/>
      </w:pPr>
      <w:r>
        <w:t xml:space="preserve">This undergraduate thesis explores the multifaceted role of politicians in shaping the socio-political landscape of United States Houston. Focusing on the intersection of local governance, community development, and national policy, the study examines how elected officials in Houston navigate challenges such as urban growth, education reform, and environmental sustainability. By analyzing historical case studies and contemporary political strategies, this research highlights the significance of leadership in a metropolitan area that serves as a microcosm of broader American political dynamics.</w:t>
      </w:r>
    </w:p>
    <w:bookmarkEnd w:id="20"/>
    <w:bookmarkStart w:id="21" w:name="introduction"/>
    <w:p>
      <w:pPr>
        <w:pStyle w:val="Heading2"/>
      </w:pPr>
      <w:r>
        <w:t xml:space="preserve">Introduction</w:t>
      </w:r>
    </w:p>
    <w:p>
      <w:pPr>
        <w:pStyle w:val="FirstParagraph"/>
      </w:pPr>
      <w:r>
        <w:t xml:space="preserve">The United States Houston is one of the most populous cities in Texas and a critical hub for economic, cultural, and political activity. As a major metropolitan area with over 2.3 million residents, Houston presents unique challenges and opportunities for politicians seeking to address the diverse needs of its population. This thesis investigates how elected officials in Houston leverage their positions to influence policy, represent constituents, and foster civic engagement while balancing regional priorities with national interests.</w:t>
      </w:r>
    </w:p>
    <w:bookmarkEnd w:id="21"/>
    <w:bookmarkStart w:id="22" w:name="literature-review"/>
    <w:p>
      <w:pPr>
        <w:pStyle w:val="Heading2"/>
      </w:pPr>
      <w:r>
        <w:t xml:space="preserve">Literature Review</w:t>
      </w:r>
    </w:p>
    <w:p>
      <w:pPr>
        <w:pStyle w:val="FirstParagraph"/>
      </w:pPr>
      <w:r>
        <w:t xml:space="preserve">Previous research on urban politics emphasizes the dual role of politicians as both policymakers and community representatives. Scholars such as [Author Name] (Year) argue that effective leadership in cities like Houston requires a deep understanding of local demographics, economic trends, and environmental factors. Additionally, studies on political behavior highlight the importance of trust-building between politicians and constituents to ensure equitable resource distribution.</w:t>
      </w:r>
    </w:p>
    <w:p>
      <w:pPr>
        <w:numPr>
          <w:ilvl w:val="0"/>
          <w:numId w:val="1001"/>
        </w:numPr>
        <w:pStyle w:val="Compact"/>
      </w:pPr>
      <w:r>
        <w:t xml:space="preserve">Key themes include urban development policies, public education initiatives, and climate resilience strategies.</w:t>
      </w:r>
    </w:p>
    <w:p>
      <w:pPr>
        <w:numPr>
          <w:ilvl w:val="0"/>
          <w:numId w:val="1001"/>
        </w:numPr>
        <w:pStyle w:val="Compact"/>
      </w:pPr>
      <w:r>
        <w:t xml:space="preserve">Critiques of modern politics in Houston often focus on disparities in access to healthcare, housing inequality, and the influence of corporate interests on governance.</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case studies of prominent politicians in Houston. Data sources include public records from the City of Houston Office, interviews with local community leaders (conducted via structured questionnaires), and peer-reviewed articles on urban governance. The study also incorporates statistical data from the U.S. Census Bureau to contextualize trends in population growth and economic indicators.</w:t>
      </w:r>
    </w:p>
    <w:bookmarkEnd w:id="23"/>
    <w:bookmarkStart w:id="24" w:name="Xdb0cedac7281d37bb08d6973d1a9276bc2fc056"/>
    <w:p>
      <w:pPr>
        <w:pStyle w:val="Heading2"/>
      </w:pPr>
      <w:r>
        <w:t xml:space="preserve">Case Study: Politicians Shaping Houston’s Future</w:t>
      </w:r>
    </w:p>
    <w:p>
      <w:pPr>
        <w:pStyle w:val="FirstParagraph"/>
      </w:pPr>
      <w:r>
        <w:t xml:space="preserve">One notable example is the work of [Politician Name], a long-serving member of the Houston City Council who championed affordable housing reforms. Their policies, such as [Specific Policy Name], aimed to address gentrification by incentivizing developers to include low-income housing in new projects. This case study illustrates how politicians can act as catalysts for social change while navigating political opposition and budget constraints.</w:t>
      </w:r>
    </w:p>
    <w:p>
      <w:pPr>
        <w:pStyle w:val="BodyText"/>
      </w:pPr>
      <w:r>
        <w:t xml:space="preserve">Another focal point is the role of [Politician Name] in advancing environmental sustainability. Through initiatives like [Specific Initiative Name], Houston has made strides in reducing carbon emissions, demonstrating the power of local leadership to align with national climate goals.</w:t>
      </w:r>
    </w:p>
    <w:bookmarkEnd w:id="24"/>
    <w:bookmarkStart w:id="25" w:name="findings"/>
    <w:p>
      <w:pPr>
        <w:pStyle w:val="Heading2"/>
      </w:pPr>
      <w:r>
        <w:t xml:space="preserve">Findings</w:t>
      </w:r>
    </w:p>
    <w:p>
      <w:pPr>
        <w:pStyle w:val="FirstParagraph"/>
      </w:pPr>
      <w:r>
        <w:t xml:space="preserve">The analysis reveals that successful politicians in Houston often prioritize transparency, inclusivity, and data-driven decision-making. Key findings include:</w:t>
      </w:r>
    </w:p>
    <w:p>
      <w:pPr>
        <w:numPr>
          <w:ilvl w:val="0"/>
          <w:numId w:val="1002"/>
        </w:numPr>
        <w:pStyle w:val="Compact"/>
      </w:pPr>
      <w:r>
        <w:t xml:space="preserve">Politicians who engage directly with marginalized communities are more likely to enact equitable policies.</w:t>
      </w:r>
    </w:p>
    <w:p>
      <w:pPr>
        <w:numPr>
          <w:ilvl w:val="0"/>
          <w:numId w:val="1002"/>
        </w:numPr>
        <w:pStyle w:val="Compact"/>
      </w:pPr>
      <w:r>
        <w:t xml:space="preserve">Collaboration between city officials and private sector stakeholders can accelerate infrastructure projects but may raise concerns about corporate influence.</w:t>
      </w:r>
    </w:p>
    <w:p>
      <w:pPr>
        <w:numPr>
          <w:ilvl w:val="0"/>
          <w:numId w:val="1002"/>
        </w:numPr>
        <w:pStyle w:val="Compact"/>
      </w:pPr>
      <w:r>
        <w:t xml:space="preserve">Crisis management, such as Houston’s response to Hurricane Harvey, underscores the importance of preparedness and rapid policy implementation in times of disaster.</w:t>
      </w:r>
    </w:p>
    <w:bookmarkEnd w:id="25"/>
    <w:bookmarkStart w:id="26" w:name="discussion"/>
    <w:p>
      <w:pPr>
        <w:pStyle w:val="Heading2"/>
      </w:pPr>
      <w:r>
        <w:t xml:space="preserve">Discussion</w:t>
      </w:r>
    </w:p>
    <w:p>
      <w:pPr>
        <w:pStyle w:val="FirstParagraph"/>
      </w:pPr>
      <w:r>
        <w:t xml:space="preserve">The findings suggest that politicians in United States Houston play a pivotal role in addressing both local and national issues. However, challenges such as political polarization, limited municipal funding, and competing interests often hinder progress. For instance, while [Politician Name]’s education reform proposals faced bipartisan support initially, subsequent budget cuts from state legislatures limited their long-term impact.</w:t>
      </w:r>
    </w:p>
    <w:p>
      <w:pPr>
        <w:pStyle w:val="BodyText"/>
      </w:pPr>
      <w:r>
        <w:t xml:space="preserve">Moreover, the rise of social media has transformed how politicians in Houston communicate with constituents. Platforms like Twitter and Instagram allow for real-time engagement but also amplify misinformation and partisan divides. This dynamic necessitates a reevaluation of traditional political strategies in the digital age.</w:t>
      </w:r>
    </w:p>
    <w:bookmarkEnd w:id="26"/>
    <w:bookmarkStart w:id="27" w:name="conclusion"/>
    <w:p>
      <w:pPr>
        <w:pStyle w:val="Heading2"/>
      </w:pPr>
      <w:r>
        <w:t xml:space="preserve">Conclusion</w:t>
      </w:r>
    </w:p>
    <w:p>
      <w:pPr>
        <w:pStyle w:val="FirstParagraph"/>
      </w:pPr>
      <w:r>
        <w:t xml:space="preserve">This undergraduate thesis underscores the critical role of politicians in shaping the trajectory of United States Houston. By examining their policies, challenges, and interactions with constituents, it becomes evident that effective leadership requires adaptability, ethical integrity, and a commitment to public service. As Houston continues to grow and evolve as a city of global significance, the contributions of its politicians will remain central to its future success.</w:t>
      </w:r>
    </w:p>
    <w:bookmarkEnd w:id="27"/>
    <w:bookmarkStart w:id="28" w:name="references"/>
    <w:p>
      <w:pPr>
        <w:pStyle w:val="Heading2"/>
      </w:pPr>
      <w:r>
        <w:t xml:space="preserve">References</w:t>
      </w:r>
    </w:p>
    <w:p>
      <w:pPr>
        <w:numPr>
          <w:ilvl w:val="0"/>
          <w:numId w:val="1003"/>
        </w:numPr>
        <w:pStyle w:val="Compact"/>
      </w:pPr>
      <w:r>
        <w:t xml:space="preserve">[Author Name]. (Year). Title of Book or Article. Publisher.</w:t>
      </w:r>
    </w:p>
    <w:p>
      <w:pPr>
        <w:numPr>
          <w:ilvl w:val="0"/>
          <w:numId w:val="1003"/>
        </w:numPr>
        <w:pStyle w:val="Compact"/>
      </w:pPr>
      <w:r>
        <w:t xml:space="preserve">[Author Name]. (Year). "Title of Article." Journal Name, Volume(Issue), Pages. DOI:xxxxx</w:t>
      </w:r>
    </w:p>
    <w:p>
      <w:pPr>
        <w:numPr>
          <w:ilvl w:val="0"/>
          <w:numId w:val="1003"/>
        </w:numPr>
        <w:pStyle w:val="Compact"/>
      </w:pPr>
      <w:r>
        <w:t xml:space="preserve">City of Houston Office. (2023). Annual Report on Public Works and Community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Local Community Leaders</w:t>
      </w:r>
    </w:p>
    <w:p>
      <w:pPr>
        <w:pStyle w:val="BodyText"/>
      </w:pPr>
      <w:r>
        <w:rPr>
          <w:bCs/>
          <w:b/>
        </w:rPr>
        <w:t xml:space="preserve">Appendix B:</w:t>
      </w:r>
      <w:r>
        <w:t xml:space="preserve"> </w:t>
      </w:r>
      <w:r>
        <w:t xml:space="preserve">Statistical Tables on Houston’s Demographics and Economic Trends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United States Houston</dc:title>
  <dc:creator/>
  <dc:language>en</dc:language>
  <cp:keywords/>
  <dcterms:created xsi:type="dcterms:W3CDTF">2026-07-23T23:14:59Z</dcterms:created>
  <dcterms:modified xsi:type="dcterms:W3CDTF">2026-07-23T23:14:59Z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